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heme="minorEastAsia" w:hAnsiTheme="minorEastAsia"/>
          <w:sz w:val="36"/>
          <w:szCs w:val="36"/>
        </w:rPr>
      </w:pPr>
      <w:r>
        <w:rPr>
          <w:rFonts w:hint="eastAsia" w:asciiTheme="minorEastAsia" w:hAnsiTheme="minorEastAsia"/>
          <w:sz w:val="36"/>
          <w:szCs w:val="36"/>
        </w:rPr>
        <w:t>附件2：</w:t>
      </w:r>
    </w:p>
    <w:p>
      <w:pPr>
        <w:spacing w:line="600" w:lineRule="exact"/>
        <w:jc w:val="center"/>
        <w:rPr>
          <w:rFonts w:asciiTheme="minorEastAsia" w:hAnsiTheme="minorEastAsia"/>
          <w:sz w:val="36"/>
          <w:szCs w:val="36"/>
        </w:rPr>
      </w:pPr>
      <w:bookmarkStart w:id="0" w:name="_GoBack"/>
      <w:r>
        <w:rPr>
          <w:rFonts w:hint="eastAsia" w:asciiTheme="minorEastAsia" w:hAnsiTheme="minorEastAsia"/>
          <w:sz w:val="36"/>
          <w:szCs w:val="36"/>
        </w:rPr>
        <w:t>杭州市医疗保障局废止失效行政规范性文件目录</w:t>
      </w:r>
      <w:bookmarkEnd w:id="0"/>
    </w:p>
    <w:p>
      <w:pPr>
        <w:spacing w:line="600" w:lineRule="exact"/>
        <w:jc w:val="center"/>
        <w:rPr>
          <w:rFonts w:ascii="仿宋" w:hAnsi="仿宋" w:eastAsia="仿宋"/>
          <w:sz w:val="32"/>
          <w:szCs w:val="32"/>
        </w:rPr>
      </w:pPr>
    </w:p>
    <w:tbl>
      <w:tblPr>
        <w:tblStyle w:val="5"/>
        <w:tblW w:w="8755" w:type="dxa"/>
        <w:tblInd w:w="0" w:type="dxa"/>
        <w:tblLayout w:type="fixed"/>
        <w:tblCellMar>
          <w:top w:w="0" w:type="dxa"/>
          <w:left w:w="108" w:type="dxa"/>
          <w:bottom w:w="0" w:type="dxa"/>
          <w:right w:w="108" w:type="dxa"/>
        </w:tblCellMar>
      </w:tblPr>
      <w:tblGrid>
        <w:gridCol w:w="724"/>
        <w:gridCol w:w="2977"/>
        <w:gridCol w:w="2699"/>
        <w:gridCol w:w="2355"/>
      </w:tblGrid>
      <w:tr>
        <w:tblPrEx>
          <w:tblLayout w:type="fixed"/>
          <w:tblCellMar>
            <w:top w:w="0" w:type="dxa"/>
            <w:left w:w="108" w:type="dxa"/>
            <w:bottom w:w="0" w:type="dxa"/>
            <w:right w:w="108" w:type="dxa"/>
          </w:tblCellMar>
        </w:tblPrEx>
        <w:trPr>
          <w:trHeight w:val="390" w:hRule="atLeast"/>
        </w:trPr>
        <w:tc>
          <w:tcPr>
            <w:tcW w:w="72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序号</w:t>
            </w:r>
          </w:p>
        </w:tc>
        <w:tc>
          <w:tcPr>
            <w:tcW w:w="297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文件名称</w:t>
            </w:r>
          </w:p>
        </w:tc>
        <w:tc>
          <w:tcPr>
            <w:tcW w:w="2699"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文号</w:t>
            </w:r>
          </w:p>
        </w:tc>
        <w:tc>
          <w:tcPr>
            <w:tcW w:w="2355"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备注</w:t>
            </w:r>
          </w:p>
        </w:tc>
      </w:tr>
      <w:tr>
        <w:tblPrEx>
          <w:tblLayout w:type="fixed"/>
          <w:tblCellMar>
            <w:top w:w="0" w:type="dxa"/>
            <w:left w:w="108" w:type="dxa"/>
            <w:bottom w:w="0" w:type="dxa"/>
            <w:right w:w="108" w:type="dxa"/>
          </w:tblCellMar>
        </w:tblPrEx>
        <w:trPr>
          <w:trHeight w:val="1035" w:hRule="atLeast"/>
        </w:trPr>
        <w:tc>
          <w:tcPr>
            <w:tcW w:w="72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2977"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杭州市人力资源和社会保障局关于解决未参保集体企业退休人员医疗保险有关问题的通知</w:t>
            </w:r>
          </w:p>
        </w:tc>
        <w:tc>
          <w:tcPr>
            <w:tcW w:w="2699"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杭人社发〔2012〕57号</w:t>
            </w:r>
          </w:p>
        </w:tc>
        <w:tc>
          <w:tcPr>
            <w:tcW w:w="2355"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杭州市基本医疗保障办法(杭政[2017]64号）和杭州市基本医疗保障办法市区实施细则(杭政办[2017]6号)中已涵盖</w:t>
            </w:r>
          </w:p>
        </w:tc>
      </w:tr>
      <w:tr>
        <w:tblPrEx>
          <w:tblLayout w:type="fixed"/>
          <w:tblCellMar>
            <w:top w:w="0" w:type="dxa"/>
            <w:left w:w="108" w:type="dxa"/>
            <w:bottom w:w="0" w:type="dxa"/>
            <w:right w:w="108" w:type="dxa"/>
          </w:tblCellMar>
        </w:tblPrEx>
        <w:trPr>
          <w:trHeight w:val="1035" w:hRule="atLeast"/>
        </w:trPr>
        <w:tc>
          <w:tcPr>
            <w:tcW w:w="72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2977"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杭州市人力资源和社会保障局 杭州市食品药品监督管理局关于建立医保定点零售药店监督管理合作机制的通知</w:t>
            </w:r>
          </w:p>
        </w:tc>
        <w:tc>
          <w:tcPr>
            <w:tcW w:w="2699"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杭人社发〔2013〕422号</w:t>
            </w:r>
          </w:p>
        </w:tc>
        <w:tc>
          <w:tcPr>
            <w:tcW w:w="2355"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因机构改革原因，相关部门职能已作调整</w:t>
            </w:r>
          </w:p>
        </w:tc>
      </w:tr>
      <w:tr>
        <w:tblPrEx>
          <w:tblLayout w:type="fixed"/>
          <w:tblCellMar>
            <w:top w:w="0" w:type="dxa"/>
            <w:left w:w="108" w:type="dxa"/>
            <w:bottom w:w="0" w:type="dxa"/>
            <w:right w:w="108" w:type="dxa"/>
          </w:tblCellMar>
        </w:tblPrEx>
        <w:trPr>
          <w:trHeight w:val="1035" w:hRule="atLeast"/>
        </w:trPr>
        <w:tc>
          <w:tcPr>
            <w:tcW w:w="72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p>
        </w:tc>
        <w:tc>
          <w:tcPr>
            <w:tcW w:w="2977"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关于将艾滋病列入我市基本医疗保险规定病种范围的通知</w:t>
            </w:r>
          </w:p>
        </w:tc>
        <w:tc>
          <w:tcPr>
            <w:tcW w:w="2699"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杭人社发[2015]178号</w:t>
            </w:r>
          </w:p>
        </w:tc>
        <w:tc>
          <w:tcPr>
            <w:tcW w:w="2355"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杭州市基本医疗保障办法(杭政[2017]64号）和杭州市基本医疗保障办法市区实施细则(杭政办[2017]6号)中已涵盖</w:t>
            </w:r>
          </w:p>
        </w:tc>
      </w:tr>
    </w:tbl>
    <w:p>
      <w:pPr>
        <w:spacing w:line="600" w:lineRule="exact"/>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43"/>
    <w:rsid w:val="00053A1A"/>
    <w:rsid w:val="00065490"/>
    <w:rsid w:val="00075F81"/>
    <w:rsid w:val="000A2832"/>
    <w:rsid w:val="000A2B28"/>
    <w:rsid w:val="000A3837"/>
    <w:rsid w:val="000C08C7"/>
    <w:rsid w:val="000C5E02"/>
    <w:rsid w:val="000D5B2D"/>
    <w:rsid w:val="000E0193"/>
    <w:rsid w:val="001275BE"/>
    <w:rsid w:val="00151BF7"/>
    <w:rsid w:val="00156EB4"/>
    <w:rsid w:val="00160ACA"/>
    <w:rsid w:val="001B72DF"/>
    <w:rsid w:val="001C7B66"/>
    <w:rsid w:val="001E2FF2"/>
    <w:rsid w:val="001E6AB3"/>
    <w:rsid w:val="001F09C3"/>
    <w:rsid w:val="002434A7"/>
    <w:rsid w:val="00243D5F"/>
    <w:rsid w:val="00256AB3"/>
    <w:rsid w:val="0029069D"/>
    <w:rsid w:val="00291CA9"/>
    <w:rsid w:val="002C4E60"/>
    <w:rsid w:val="002D5634"/>
    <w:rsid w:val="00300A42"/>
    <w:rsid w:val="00311217"/>
    <w:rsid w:val="00315A58"/>
    <w:rsid w:val="003160CC"/>
    <w:rsid w:val="00327535"/>
    <w:rsid w:val="0035024D"/>
    <w:rsid w:val="00375C83"/>
    <w:rsid w:val="003864E2"/>
    <w:rsid w:val="00386E15"/>
    <w:rsid w:val="00387604"/>
    <w:rsid w:val="003879DA"/>
    <w:rsid w:val="003A1323"/>
    <w:rsid w:val="003C51E8"/>
    <w:rsid w:val="003E6A79"/>
    <w:rsid w:val="00414539"/>
    <w:rsid w:val="00437CAF"/>
    <w:rsid w:val="00454A4D"/>
    <w:rsid w:val="00482EBB"/>
    <w:rsid w:val="00485776"/>
    <w:rsid w:val="004B77E2"/>
    <w:rsid w:val="004C3365"/>
    <w:rsid w:val="004F7CAD"/>
    <w:rsid w:val="00507BF4"/>
    <w:rsid w:val="00526C26"/>
    <w:rsid w:val="00533799"/>
    <w:rsid w:val="0053576E"/>
    <w:rsid w:val="00535F0B"/>
    <w:rsid w:val="0056454A"/>
    <w:rsid w:val="005701EE"/>
    <w:rsid w:val="00584CF9"/>
    <w:rsid w:val="005A0767"/>
    <w:rsid w:val="005A6843"/>
    <w:rsid w:val="005C3620"/>
    <w:rsid w:val="005F467A"/>
    <w:rsid w:val="006105E2"/>
    <w:rsid w:val="00690508"/>
    <w:rsid w:val="006962D9"/>
    <w:rsid w:val="006A0DA4"/>
    <w:rsid w:val="006A52C9"/>
    <w:rsid w:val="006D6A5A"/>
    <w:rsid w:val="00706647"/>
    <w:rsid w:val="007809FA"/>
    <w:rsid w:val="007822FC"/>
    <w:rsid w:val="007922F7"/>
    <w:rsid w:val="00793165"/>
    <w:rsid w:val="007A0991"/>
    <w:rsid w:val="007A68A9"/>
    <w:rsid w:val="007B5090"/>
    <w:rsid w:val="007F4F13"/>
    <w:rsid w:val="008022FD"/>
    <w:rsid w:val="00806CDA"/>
    <w:rsid w:val="00812BED"/>
    <w:rsid w:val="00824C04"/>
    <w:rsid w:val="00831DF2"/>
    <w:rsid w:val="008447D0"/>
    <w:rsid w:val="0086046D"/>
    <w:rsid w:val="00872467"/>
    <w:rsid w:val="00873D18"/>
    <w:rsid w:val="008779A0"/>
    <w:rsid w:val="008A54E9"/>
    <w:rsid w:val="008A5B1E"/>
    <w:rsid w:val="008B2E20"/>
    <w:rsid w:val="008B3EED"/>
    <w:rsid w:val="008C5A48"/>
    <w:rsid w:val="008E4CB2"/>
    <w:rsid w:val="00902E2C"/>
    <w:rsid w:val="009407DA"/>
    <w:rsid w:val="00973888"/>
    <w:rsid w:val="0099479C"/>
    <w:rsid w:val="009973D4"/>
    <w:rsid w:val="009A0DA7"/>
    <w:rsid w:val="009A1265"/>
    <w:rsid w:val="009F1823"/>
    <w:rsid w:val="00A01128"/>
    <w:rsid w:val="00A06CE3"/>
    <w:rsid w:val="00A43FA7"/>
    <w:rsid w:val="00A53F8C"/>
    <w:rsid w:val="00A765EF"/>
    <w:rsid w:val="00A9301E"/>
    <w:rsid w:val="00AB2B16"/>
    <w:rsid w:val="00AE3B1B"/>
    <w:rsid w:val="00B4554B"/>
    <w:rsid w:val="00B64395"/>
    <w:rsid w:val="00B73107"/>
    <w:rsid w:val="00BA6B35"/>
    <w:rsid w:val="00BE383C"/>
    <w:rsid w:val="00C42F35"/>
    <w:rsid w:val="00C46D0C"/>
    <w:rsid w:val="00C90F9D"/>
    <w:rsid w:val="00C9109A"/>
    <w:rsid w:val="00CA7ED9"/>
    <w:rsid w:val="00CC18B2"/>
    <w:rsid w:val="00CC590C"/>
    <w:rsid w:val="00CD668D"/>
    <w:rsid w:val="00D01D0D"/>
    <w:rsid w:val="00D055BE"/>
    <w:rsid w:val="00D10800"/>
    <w:rsid w:val="00D379C7"/>
    <w:rsid w:val="00D55645"/>
    <w:rsid w:val="00D72AD3"/>
    <w:rsid w:val="00D76D3E"/>
    <w:rsid w:val="00D86219"/>
    <w:rsid w:val="00DA12C6"/>
    <w:rsid w:val="00DA14C5"/>
    <w:rsid w:val="00DD231E"/>
    <w:rsid w:val="00DD4A9B"/>
    <w:rsid w:val="00DE0F6B"/>
    <w:rsid w:val="00DF672D"/>
    <w:rsid w:val="00E27C86"/>
    <w:rsid w:val="00E32499"/>
    <w:rsid w:val="00E513D8"/>
    <w:rsid w:val="00E85164"/>
    <w:rsid w:val="00E8693D"/>
    <w:rsid w:val="00E951CC"/>
    <w:rsid w:val="00ED4361"/>
    <w:rsid w:val="00EF6DE0"/>
    <w:rsid w:val="00EF701A"/>
    <w:rsid w:val="00F314A5"/>
    <w:rsid w:val="00F34CE4"/>
    <w:rsid w:val="00F569D1"/>
    <w:rsid w:val="00F95E59"/>
    <w:rsid w:val="00FA447E"/>
    <w:rsid w:val="00FF5B75"/>
    <w:rsid w:val="46EF1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8"/>
    <w:semiHidden/>
    <w:unhideWhenUsed/>
    <w:uiPriority w:val="99"/>
    <w:pPr>
      <w:ind w:left="100" w:leftChars="2500"/>
    </w:p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日期 Char"/>
    <w:basedOn w:val="7"/>
    <w:link w:val="2"/>
    <w:semiHidden/>
    <w:uiPriority w:val="99"/>
  </w:style>
  <w:style w:type="character" w:customStyle="1" w:styleId="9">
    <w:name w:val="页眉 Char"/>
    <w:basedOn w:val="7"/>
    <w:link w:val="4"/>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328</Words>
  <Characters>1875</Characters>
  <Lines>15</Lines>
  <Paragraphs>4</Paragraphs>
  <TotalTime>0</TotalTime>
  <ScaleCrop>false</ScaleCrop>
  <LinksUpToDate>false</LinksUpToDate>
  <CharactersWithSpaces>2199</CharactersWithSpaces>
  <Application>WPS Office_11.1.0.9031_F1E327BC-269C-435d-A152-05C5408002CA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2019-10-15T01:25:00Z</dcterms:created>
  <dc:creator>刘丹军</dc:creator>
  <cp:lastModifiedBy>lenovo</cp:lastModifiedBy>
  <dcterms:modified xsi:type="dcterms:W3CDTF">2019-10-15T03:01:38Z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