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480" w:lineRule="atLeast"/>
        <w:jc w:val="center"/>
        <w:rPr>
          <w:rFonts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</w:rPr>
        <w:t>杭州市富阳区2021年财政资金直达基层工作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atLeast"/>
        <w:jc w:val="center"/>
        <w:rPr>
          <w:rFonts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</w:rPr>
        <w:t>情况总结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2021年，富阳区高度重视“两直”资金落实情况，区财政局迅速召开会议研究部署，积极创新工作机制，强化两直资金管理，及时将资金下达到部门终端。现将富阳区直达资金工作情况总结如下：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2021年，富阳区共收到各类直达资金4.69亿元，其中：中央资金4.26亿、省市资金0.43亿元</w:t>
      </w:r>
      <w:r>
        <w:rPr>
          <w:rFonts w:hint="eastAsia" w:ascii="仿宋_GB2312" w:eastAsia="仿宋_GB2312"/>
          <w:sz w:val="32"/>
          <w:szCs w:val="32"/>
        </w:rPr>
        <w:t>。截至12月15日，直达资金支付进度为99.61%，预计全年支付进度100%。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一、工作开展情况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为做好2021年直达资金管理使用工作，富阳区主要采取以下措施：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（一）强化制度保障，确保资金管理到位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规范直达资金分配、下达和监管，提高资金使用绩效，确保直达资金精准落地，富阳区财政印发了《杭州市富阳区财政局关于加强直达资金管理的通知》，成立以局长为组长工作专班，各相关科室为成员的工作专班，明确分工，抓好落实，确保直达资金管理各项要求执行到位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（二）精细谋划，落实资金分配使用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富阳区财政局根据专班分工，做好科室间业务衔接，明确资金使用对象，积极对接部门，协调资金分配下达，减少差错，确保直达资金分的快、下的准、用的稳，同时进一步压实责任，督促部门严格按照直达资金使用要求，确保资金使用规范，直达终端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（三）加强日常监管，确保风险处置到位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富阳区财政局将直达资金管理纳入对部门和科室考核，要求部门和科室严格按照直达资金管理要求进行管理，对未要求进行支付的资金收回后按要求支付，及时处置直达资金风险预警，加快直达资金执行进度，对未及时处置风险和执行进度较慢的部门和科室，进行考核扣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二、下一步工作措施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（一）进一步强化认识，提前部署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要根据中央、省、市关于直达资金管理使用的最新要求，进一步强化对直达资金的认识，提高站位，认真梳理存在问题，分析形势，确保在2022年直达资金管理上快速落实到位。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（二）强化财政与部门的协同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进一步完善财政科室与科室之间、财政与部门之间的分工管理，优化职能职责，推动形成更加清晰、顺畅、高效的直达资金管理体系，提高直达资金执行进度和资金绩效。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（三）进一步直达资金管理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针对2021年发现的问题，2022年将进一步规范直达资金管理，严格执行各项管理要求，杜绝各类支出风险，确保资金使用规范到位。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（四）实常态化监管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进一步完善直达资金的监管体系，建立更加科学规范的直达资金监控体系，强化对支出和绩效的自查自纠，积极配合上级做好直达资金的检查，及时发现问题及时进行整改。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杭州市富阳区财政局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54A"/>
    <w:rsid w:val="00034B9C"/>
    <w:rsid w:val="00053F5E"/>
    <w:rsid w:val="000563EE"/>
    <w:rsid w:val="00171FC9"/>
    <w:rsid w:val="001A7D68"/>
    <w:rsid w:val="00214C35"/>
    <w:rsid w:val="00357A92"/>
    <w:rsid w:val="00365B14"/>
    <w:rsid w:val="00366284"/>
    <w:rsid w:val="004D3864"/>
    <w:rsid w:val="004F754A"/>
    <w:rsid w:val="00530B16"/>
    <w:rsid w:val="00595A8D"/>
    <w:rsid w:val="00607422"/>
    <w:rsid w:val="00672D31"/>
    <w:rsid w:val="006C35D1"/>
    <w:rsid w:val="00712C09"/>
    <w:rsid w:val="00773B76"/>
    <w:rsid w:val="00877E68"/>
    <w:rsid w:val="008D0FD1"/>
    <w:rsid w:val="008F7E4F"/>
    <w:rsid w:val="00926E63"/>
    <w:rsid w:val="009C753D"/>
    <w:rsid w:val="00A86486"/>
    <w:rsid w:val="00AA309E"/>
    <w:rsid w:val="00B71792"/>
    <w:rsid w:val="00DC0532"/>
    <w:rsid w:val="00E04EBE"/>
    <w:rsid w:val="00EA01C4"/>
    <w:rsid w:val="67524415"/>
    <w:rsid w:val="702F683C"/>
    <w:rsid w:val="7E5D61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168</Words>
  <Characters>959</Characters>
  <Lines>7</Lines>
  <Paragraphs>2</Paragraphs>
  <TotalTime>1</TotalTime>
  <ScaleCrop>false</ScaleCrop>
  <LinksUpToDate>false</LinksUpToDate>
  <CharactersWithSpaces>1125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2021-12-20T01:28:00Z</dcterms:created>
  <dc:creator>Administrator</dc:creator>
  <cp:lastModifiedBy>Administrator</cp:lastModifiedBy>
  <dcterms:modified xsi:type="dcterms:W3CDTF">2022-01-28T03:36:59Z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87110A6E5286422FA5B8D0EE7514898B</vt:lpwstr>
  </property>
</Properties>
</file>