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C2" w:rsidRDefault="00DC62C2" w:rsidP="00DC62C2">
      <w:pPr>
        <w:pStyle w:val="a4"/>
        <w:rPr>
          <w:b/>
        </w:rPr>
        <w:sectPr w:rsidR="00DC62C2" w:rsidSect="00DC62C2">
          <w:footerReference w:type="even" r:id="rId8"/>
          <w:footerReference w:type="default" r:id="rId9"/>
          <w:pgSz w:w="11906" w:h="16838" w:code="9"/>
          <w:pgMar w:top="2098" w:right="1474" w:bottom="1985" w:left="1588" w:header="397" w:footer="1240" w:gutter="0"/>
          <w:cols w:space="425"/>
          <w:docGrid w:type="linesAndChars" w:linePitch="579" w:charSpace="-849"/>
        </w:sectPr>
      </w:pPr>
    </w:p>
    <w:p w:rsidR="00DC62C2" w:rsidRPr="000C3B7B" w:rsidRDefault="00DC62C2" w:rsidP="00DC62C2">
      <w:pPr>
        <w:pStyle w:val="a5"/>
        <w:spacing w:line="540" w:lineRule="exact"/>
        <w:rPr>
          <w:rFonts w:ascii="方正小标宋简体" w:eastAsia="方正小标宋简体" w:hAnsi="宋体"/>
          <w:szCs w:val="44"/>
        </w:rPr>
      </w:pPr>
      <w:r w:rsidRPr="000C3B7B">
        <w:rPr>
          <w:rFonts w:ascii="方正小标宋简体" w:eastAsia="方正小标宋简体" w:hAnsi="宋体" w:hint="eastAsia"/>
          <w:szCs w:val="44"/>
        </w:rPr>
        <w:lastRenderedPageBreak/>
        <w:t>关于印发</w:t>
      </w:r>
      <w:proofErr w:type="gramStart"/>
      <w:r w:rsidRPr="000C3B7B">
        <w:rPr>
          <w:rFonts w:ascii="方正小标宋简体" w:eastAsia="方正小标宋简体" w:hAnsi="宋体" w:hint="eastAsia"/>
          <w:szCs w:val="44"/>
        </w:rPr>
        <w:t>《</w:t>
      </w:r>
      <w:proofErr w:type="gramEnd"/>
      <w:r w:rsidRPr="000C3B7B">
        <w:rPr>
          <w:rFonts w:ascii="方正小标宋简体" w:eastAsia="方正小标宋简体" w:hAnsi="宋体" w:hint="eastAsia"/>
          <w:szCs w:val="44"/>
        </w:rPr>
        <w:t>杭州市广告产业发展“十三五”</w:t>
      </w:r>
    </w:p>
    <w:p w:rsidR="00DC62C2" w:rsidRPr="000C3B7B" w:rsidRDefault="00DC62C2" w:rsidP="00DC62C2">
      <w:pPr>
        <w:pStyle w:val="a5"/>
        <w:spacing w:line="540" w:lineRule="exact"/>
        <w:rPr>
          <w:rFonts w:ascii="方正小标宋简体" w:eastAsia="方正小标宋简体" w:hAnsi="宋体"/>
          <w:szCs w:val="44"/>
        </w:rPr>
      </w:pPr>
      <w:r w:rsidRPr="000C3B7B">
        <w:rPr>
          <w:rFonts w:ascii="方正小标宋简体" w:eastAsia="方正小标宋简体" w:hAnsi="宋体" w:hint="eastAsia"/>
          <w:szCs w:val="44"/>
        </w:rPr>
        <w:t>规划</w:t>
      </w:r>
      <w:proofErr w:type="gramStart"/>
      <w:r w:rsidRPr="000C3B7B">
        <w:rPr>
          <w:rFonts w:ascii="方正小标宋简体" w:eastAsia="方正小标宋简体" w:hAnsi="宋体" w:hint="eastAsia"/>
          <w:szCs w:val="44"/>
        </w:rPr>
        <w:t>》</w:t>
      </w:r>
      <w:proofErr w:type="gramEnd"/>
      <w:r w:rsidRPr="000C3B7B">
        <w:rPr>
          <w:rFonts w:ascii="方正小标宋简体" w:eastAsia="方正小标宋简体" w:hAnsi="宋体" w:hint="eastAsia"/>
          <w:szCs w:val="44"/>
        </w:rPr>
        <w:t>的通知</w:t>
      </w:r>
    </w:p>
    <w:p w:rsidR="00DC62C2" w:rsidRDefault="00DC62C2" w:rsidP="00DC62C2">
      <w:pPr>
        <w:jc w:val="center"/>
        <w:rPr>
          <w:rFonts w:ascii="仿宋_GB2312" w:hAnsi="宋体"/>
          <w:position w:val="-6"/>
          <w:szCs w:val="32"/>
        </w:rPr>
      </w:pPr>
      <w:bookmarkStart w:id="0" w:name="TYPE"/>
    </w:p>
    <w:p w:rsidR="00DC62C2" w:rsidRDefault="00DC62C2" w:rsidP="00DC62C2">
      <w:pPr>
        <w:jc w:val="center"/>
        <w:rPr>
          <w:rFonts w:ascii="仿宋_GB2312" w:hAnsi="宋体"/>
          <w:position w:val="-6"/>
          <w:szCs w:val="32"/>
        </w:rPr>
      </w:pPr>
      <w:r>
        <w:rPr>
          <w:rFonts w:ascii="仿宋_GB2312" w:hAnsi="宋体" w:hint="eastAsia"/>
          <w:position w:val="-6"/>
          <w:szCs w:val="32"/>
        </w:rPr>
        <w:t>杭市管</w:t>
      </w:r>
      <w:bookmarkEnd w:id="0"/>
      <w:r w:rsidRPr="00140654">
        <w:rPr>
          <w:rFonts w:ascii="仿宋_GB2312" w:hAnsi="宋体" w:hint="eastAsia"/>
          <w:position w:val="-6"/>
          <w:szCs w:val="32"/>
        </w:rPr>
        <w:t>〔</w:t>
      </w:r>
      <w:bookmarkStart w:id="1" w:name="YEARSN"/>
      <w:r>
        <w:rPr>
          <w:rFonts w:ascii="仿宋_GB2312" w:hAnsi="宋体"/>
          <w:position w:val="-6"/>
          <w:szCs w:val="32"/>
        </w:rPr>
        <w:t>2016</w:t>
      </w:r>
      <w:bookmarkEnd w:id="1"/>
      <w:r w:rsidRPr="00140654">
        <w:rPr>
          <w:rFonts w:ascii="仿宋_GB2312" w:hAnsi="宋体" w:hint="eastAsia"/>
          <w:position w:val="-6"/>
          <w:szCs w:val="32"/>
        </w:rPr>
        <w:t>〕</w:t>
      </w:r>
      <w:bookmarkStart w:id="2" w:name="SN"/>
      <w:r>
        <w:rPr>
          <w:rFonts w:ascii="仿宋_GB2312" w:hAnsi="宋体"/>
          <w:position w:val="-6"/>
          <w:szCs w:val="32"/>
        </w:rPr>
        <w:t>231</w:t>
      </w:r>
      <w:bookmarkEnd w:id="2"/>
      <w:r w:rsidRPr="00140654">
        <w:rPr>
          <w:rFonts w:ascii="仿宋_GB2312" w:hAnsi="宋体" w:hint="eastAsia"/>
          <w:position w:val="-6"/>
          <w:szCs w:val="32"/>
        </w:rPr>
        <w:t>号</w:t>
      </w:r>
    </w:p>
    <w:p w:rsidR="00DC62C2" w:rsidRDefault="00DC62C2" w:rsidP="00DC62C2">
      <w:pPr>
        <w:pStyle w:val="a6"/>
        <w:spacing w:line="540" w:lineRule="exact"/>
      </w:pPr>
    </w:p>
    <w:p w:rsidR="00DC62C2" w:rsidRDefault="00DC62C2" w:rsidP="00DC62C2">
      <w:pPr>
        <w:pStyle w:val="a6"/>
        <w:spacing w:line="540" w:lineRule="exact"/>
        <w:rPr>
          <w:rFonts w:ascii="仿宋_GB2312"/>
        </w:rPr>
      </w:pPr>
      <w:r>
        <w:rPr>
          <w:rFonts w:ascii="仿宋_GB2312" w:hAnsi="宋体" w:hint="eastAsia"/>
        </w:rPr>
        <w:t>各区县（市）市场监管局，经开、景区分局，大江东局：</w:t>
      </w:r>
    </w:p>
    <w:p w:rsidR="00DC62C2" w:rsidRDefault="00DC62C2" w:rsidP="00DC62C2">
      <w:pPr>
        <w:pStyle w:val="a7"/>
        <w:spacing w:line="540" w:lineRule="exact"/>
        <w:rPr>
          <w:rFonts w:ascii="仿宋_GB2312"/>
        </w:rPr>
        <w:sectPr w:rsidR="00DC62C2">
          <w:footerReference w:type="default" r:id="rId10"/>
          <w:type w:val="continuous"/>
          <w:pgSz w:w="11906" w:h="16838" w:code="9"/>
          <w:pgMar w:top="2597" w:right="1474" w:bottom="1985" w:left="1588" w:header="851" w:footer="992" w:gutter="0"/>
          <w:cols w:space="425"/>
          <w:docGrid w:type="linesAndChars" w:linePitch="579" w:charSpace="-849"/>
        </w:sectPr>
      </w:pPr>
    </w:p>
    <w:p w:rsidR="00DC62C2" w:rsidRDefault="00DC62C2" w:rsidP="00DC62C2">
      <w:pPr>
        <w:pStyle w:val="a7"/>
        <w:spacing w:line="540" w:lineRule="exact"/>
        <w:ind w:firstLine="630"/>
        <w:rPr>
          <w:rFonts w:ascii="仿宋_GB2312" w:hAnsi="??"/>
          <w:szCs w:val="32"/>
        </w:rPr>
      </w:pPr>
      <w:r>
        <w:rPr>
          <w:rFonts w:ascii="仿宋_GB2312" w:hAnsi="??" w:hint="eastAsia"/>
          <w:color w:val="000000"/>
          <w:szCs w:val="32"/>
        </w:rPr>
        <w:lastRenderedPageBreak/>
        <w:t>为认真贯彻落实《杭州市国民经济和社会发展第十三个五年规划纲要》，</w:t>
      </w:r>
      <w:r>
        <w:rPr>
          <w:rFonts w:ascii="仿宋_GB2312" w:hAnsi="??" w:hint="eastAsia"/>
          <w:szCs w:val="32"/>
        </w:rPr>
        <w:t>推动全市广告业健康、协调、可持续发展，市市场监管局编制了《杭州市广告产业发展“十三五”规划》。现印发给你们，请结合实际，认真组织实施。</w:t>
      </w:r>
    </w:p>
    <w:p w:rsidR="00DC62C2" w:rsidRDefault="00DC62C2" w:rsidP="00DC62C2">
      <w:pPr>
        <w:pStyle w:val="a7"/>
        <w:spacing w:line="540" w:lineRule="exact"/>
        <w:ind w:firstLine="630"/>
        <w:rPr>
          <w:rFonts w:ascii="仿宋_GB2312"/>
        </w:rPr>
      </w:pPr>
    </w:p>
    <w:p w:rsidR="00DC62C2" w:rsidRDefault="00DC62C2" w:rsidP="00DC62C2">
      <w:pPr>
        <w:pStyle w:val="a7"/>
        <w:spacing w:line="540" w:lineRule="exact"/>
        <w:ind w:firstLine="630"/>
        <w:rPr>
          <w:rFonts w:ascii="仿宋_GB2312"/>
        </w:rPr>
      </w:pPr>
      <w:r>
        <w:rPr>
          <w:rFonts w:ascii="仿宋_GB2312" w:hint="eastAsia"/>
        </w:rPr>
        <w:t xml:space="preserve">                          杭州市市场监督管理局</w:t>
      </w:r>
    </w:p>
    <w:p w:rsidR="00DC62C2" w:rsidRDefault="00DC62C2" w:rsidP="00DC62C2">
      <w:pPr>
        <w:pStyle w:val="a8"/>
        <w:spacing w:line="540" w:lineRule="exact"/>
        <w:jc w:val="left"/>
        <w:rPr>
          <w:rFonts w:ascii="仿宋_GB2312" w:hAnsi="宋体"/>
        </w:rPr>
      </w:pPr>
      <w:r>
        <w:rPr>
          <w:rFonts w:ascii="仿宋_GB2312" w:hint="eastAsia"/>
        </w:rPr>
        <w:t xml:space="preserve">                                </w:t>
      </w:r>
      <w:r>
        <w:rPr>
          <w:rFonts w:ascii="仿宋_GB2312" w:hAnsi="宋体"/>
        </w:rPr>
        <w:t>2016年10月9日</w:t>
      </w:r>
    </w:p>
    <w:p w:rsidR="00DC62C2" w:rsidRDefault="00DC62C2" w:rsidP="00DC62C2">
      <w:pPr>
        <w:pStyle w:val="a8"/>
        <w:spacing w:line="540" w:lineRule="exact"/>
        <w:jc w:val="left"/>
        <w:rPr>
          <w:rFonts w:ascii="仿宋_GB2312" w:hAnsi="宋体"/>
        </w:rPr>
      </w:pPr>
    </w:p>
    <w:p w:rsidR="00DC62C2" w:rsidRDefault="00DC62C2" w:rsidP="00DC62C2">
      <w:pPr>
        <w:pStyle w:val="a8"/>
        <w:spacing w:line="540" w:lineRule="exact"/>
        <w:jc w:val="left"/>
        <w:rPr>
          <w:rFonts w:ascii="仿宋_GB2312" w:hAnsi="宋体"/>
        </w:rPr>
      </w:pPr>
    </w:p>
    <w:p w:rsidR="00DC62C2" w:rsidRPr="00F0510A" w:rsidRDefault="00DC62C2" w:rsidP="00DC62C2">
      <w:pPr>
        <w:widowControl/>
        <w:spacing w:line="600" w:lineRule="exact"/>
        <w:jc w:val="center"/>
        <w:rPr>
          <w:rFonts w:ascii="方正小标宋简体" w:eastAsia="方正小标宋简体" w:hAnsi="仿宋_GB2312"/>
          <w:bCs/>
          <w:color w:val="000000"/>
          <w:kern w:val="0"/>
          <w:sz w:val="44"/>
          <w:szCs w:val="44"/>
        </w:rPr>
      </w:pPr>
      <w:r w:rsidRPr="00F0510A">
        <w:rPr>
          <w:rFonts w:ascii="方正小标宋简体" w:eastAsia="方正小标宋简体" w:hAnsi="仿宋_GB2312" w:cs="仿宋_GB2312" w:hint="eastAsia"/>
          <w:bCs/>
          <w:color w:val="000000"/>
          <w:kern w:val="0"/>
          <w:sz w:val="44"/>
          <w:szCs w:val="44"/>
        </w:rPr>
        <w:t>杭州市广告产业发展“十三五”规划</w:t>
      </w:r>
    </w:p>
    <w:p w:rsidR="00DC62C2" w:rsidRDefault="00DC62C2" w:rsidP="00DC62C2">
      <w:pPr>
        <w:spacing w:line="600" w:lineRule="exact"/>
        <w:rPr>
          <w:rFonts w:ascii="仿宋_GB2312" w:hAnsi="仿宋_GB2312" w:cs="仿宋_GB2312"/>
          <w:szCs w:val="32"/>
        </w:rPr>
      </w:pPr>
    </w:p>
    <w:p w:rsidR="00DC62C2" w:rsidRDefault="00DC62C2" w:rsidP="00DC62C2">
      <w:pPr>
        <w:spacing w:line="600" w:lineRule="exact"/>
        <w:ind w:firstLineChars="200" w:firstLine="632"/>
        <w:rPr>
          <w:rFonts w:ascii="仿宋_GB2312" w:hAnsi="仿宋_GB2312"/>
          <w:szCs w:val="32"/>
        </w:rPr>
      </w:pPr>
      <w:r>
        <w:rPr>
          <w:rFonts w:ascii="仿宋_GB2312" w:hAnsi="仿宋_GB2312" w:cs="仿宋_GB2312" w:hint="eastAsia"/>
          <w:szCs w:val="32"/>
        </w:rPr>
        <w:t>“十三五”时期，杭州市将迈入以改革求突破、以创新求发展的关键时期，更是在全国全省率先高水平全面建成小康社会，为建设世界名城打下更加坚实基础的决胜阶段。广告业作为现代服务业和文化产业，特别是文化产业的重要组成部分，是“十三</w:t>
      </w:r>
      <w:r>
        <w:rPr>
          <w:rFonts w:ascii="仿宋_GB2312" w:hAnsi="仿宋_GB2312" w:cs="仿宋_GB2312" w:hint="eastAsia"/>
          <w:szCs w:val="32"/>
        </w:rPr>
        <w:lastRenderedPageBreak/>
        <w:t>五”时期推进我市经济转型升级、引导扩大消费、拉动经济增长、繁荣社会文化的重要力量，是打造全国文化创意中心、建设美丽中国先行区、助力“走出去”战略、提高文化</w:t>
      </w:r>
      <w:proofErr w:type="gramStart"/>
      <w:r>
        <w:rPr>
          <w:rFonts w:ascii="仿宋_GB2312" w:hAnsi="仿宋_GB2312" w:cs="仿宋_GB2312" w:hint="eastAsia"/>
          <w:szCs w:val="32"/>
        </w:rPr>
        <w:t>软实力</w:t>
      </w:r>
      <w:proofErr w:type="gramEnd"/>
      <w:r>
        <w:rPr>
          <w:rFonts w:ascii="仿宋_GB2312" w:hAnsi="仿宋_GB2312" w:cs="仿宋_GB2312" w:hint="eastAsia"/>
          <w:szCs w:val="32"/>
        </w:rPr>
        <w:t>的有效手段，也是经济发展新常态下，实施“大众创业、万众创新”战略的重要领域。</w:t>
      </w:r>
    </w:p>
    <w:p w:rsidR="00DC62C2" w:rsidRDefault="00DC62C2" w:rsidP="00DC62C2">
      <w:pPr>
        <w:spacing w:line="600" w:lineRule="exact"/>
        <w:ind w:firstLineChars="200" w:firstLine="632"/>
        <w:rPr>
          <w:rFonts w:ascii="仿宋_GB2312" w:hAnsi="仿宋_GB2312"/>
          <w:szCs w:val="32"/>
        </w:rPr>
      </w:pPr>
      <w:r>
        <w:rPr>
          <w:rFonts w:ascii="仿宋_GB2312" w:hAnsi="仿宋_GB2312" w:cs="仿宋_GB2312" w:hint="eastAsia"/>
          <w:szCs w:val="32"/>
        </w:rPr>
        <w:t>本规划是落实《杭州市国民经济和社会发展第十三个五年规划纲要》要求，以《中华人民共和国广告法》、中央全面深化改革领导小组第四次会议《关于推动传统媒体和新兴媒体融合发展的指导意见》、国务院《促进大数据发展行动纲要》、《关于推进文化创意和设计服务与相关产业融合发展的若干意见》、国家工商总局等六部门《公益广告促进和管理暂行办法》、国家工商总局</w:t>
      </w:r>
      <w:r w:rsidRPr="00F51536">
        <w:rPr>
          <w:rFonts w:ascii="仿宋_GB2312" w:hAnsi="仿宋_GB2312" w:cs="仿宋_GB2312" w:hint="eastAsia"/>
          <w:szCs w:val="32"/>
        </w:rPr>
        <w:t>《互联网广告管理暂行办法》</w:t>
      </w:r>
      <w:r>
        <w:rPr>
          <w:rFonts w:ascii="仿宋_GB2312" w:hAnsi="仿宋_GB2312" w:cs="仿宋_GB2312" w:hint="eastAsia"/>
          <w:szCs w:val="32"/>
        </w:rPr>
        <w:t>以及《杭州市国民经济和社会发展第十三个五年规划纲要》、《杭州市人民政府关于促进广告业发展的若干意见》、《杭州市人民政府办公厅关于深入推进文化创意产业与相关产业融合发展的实施意见》、《杭州市人民政府关于推进“互联网</w:t>
      </w:r>
      <w:r>
        <w:rPr>
          <w:rFonts w:ascii="仿宋_GB2312" w:hAnsi="仿宋_GB2312" w:cs="仿宋_GB2312"/>
          <w:szCs w:val="32"/>
        </w:rPr>
        <w:t>+</w:t>
      </w:r>
      <w:r>
        <w:rPr>
          <w:rFonts w:ascii="仿宋_GB2312" w:hAnsi="仿宋_GB2312" w:cs="仿宋_GB2312" w:hint="eastAsia"/>
          <w:szCs w:val="32"/>
        </w:rPr>
        <w:t>”行动的实施意见》等为依据而编制，主要阐明新常态下我市广告产业发展战略意图，明确政府工作重点，引导广告主体行为，是未来五年我市广告产业发展的蓝图，引领我市广告产业结构优化和质量创新。</w:t>
      </w:r>
    </w:p>
    <w:p w:rsidR="00DC62C2" w:rsidRPr="00F0510A" w:rsidRDefault="00DC62C2" w:rsidP="00DC62C2">
      <w:pPr>
        <w:spacing w:line="600" w:lineRule="exact"/>
        <w:ind w:firstLineChars="200" w:firstLine="632"/>
        <w:rPr>
          <w:rFonts w:ascii="黑体" w:eastAsia="黑体" w:hAnsi="仿宋_GB2312"/>
          <w:bCs/>
          <w:szCs w:val="32"/>
        </w:rPr>
      </w:pPr>
      <w:r w:rsidRPr="00F0510A">
        <w:rPr>
          <w:rFonts w:ascii="黑体" w:eastAsia="黑体" w:hAnsi="仿宋_GB2312" w:cs="仿宋_GB2312" w:hint="eastAsia"/>
          <w:bCs/>
          <w:szCs w:val="32"/>
        </w:rPr>
        <w:t>一、规划背景</w:t>
      </w:r>
    </w:p>
    <w:p w:rsidR="00DC62C2" w:rsidRPr="000C3B7B" w:rsidRDefault="00DC62C2" w:rsidP="00DC62C2">
      <w:pPr>
        <w:spacing w:line="600" w:lineRule="exact"/>
        <w:ind w:firstLineChars="200" w:firstLine="632"/>
        <w:rPr>
          <w:rFonts w:ascii="楷体_GB2312" w:eastAsia="楷体_GB2312" w:hAnsi="仿宋_GB2312"/>
          <w:bCs/>
          <w:szCs w:val="32"/>
        </w:rPr>
      </w:pPr>
      <w:r w:rsidRPr="000C3B7B">
        <w:rPr>
          <w:rFonts w:ascii="楷体_GB2312" w:eastAsia="楷体_GB2312" w:hAnsi="仿宋_GB2312" w:cs="仿宋_GB2312" w:hint="eastAsia"/>
          <w:bCs/>
          <w:szCs w:val="32"/>
        </w:rPr>
        <w:t>（一）发展基础</w:t>
      </w:r>
    </w:p>
    <w:p w:rsidR="00DC62C2" w:rsidRDefault="00DC62C2" w:rsidP="00DC62C2">
      <w:pPr>
        <w:spacing w:line="600" w:lineRule="exact"/>
        <w:ind w:firstLineChars="200" w:firstLine="632"/>
        <w:rPr>
          <w:rFonts w:ascii="仿宋_GB2312" w:hAnsi="仿宋_GB2312"/>
          <w:szCs w:val="32"/>
        </w:rPr>
      </w:pPr>
      <w:r>
        <w:rPr>
          <w:rFonts w:ascii="仿宋_GB2312" w:hAnsi="仿宋_GB2312" w:cs="仿宋_GB2312" w:hint="eastAsia"/>
          <w:szCs w:val="32"/>
        </w:rPr>
        <w:lastRenderedPageBreak/>
        <w:t>“十二五”时期，杭州广告产业实现全面、较快发展，取得了显著成就，服务社会经济发展的作用日益突出。</w:t>
      </w:r>
    </w:p>
    <w:p w:rsidR="00DC62C2" w:rsidRDefault="00DC62C2" w:rsidP="00DC62C2">
      <w:pPr>
        <w:spacing w:line="600" w:lineRule="exact"/>
        <w:ind w:firstLineChars="200" w:firstLine="634"/>
        <w:rPr>
          <w:rFonts w:ascii="仿宋_GB2312" w:hAnsi="仿宋_GB2312"/>
          <w:szCs w:val="32"/>
        </w:rPr>
      </w:pPr>
      <w:r>
        <w:rPr>
          <w:rFonts w:ascii="仿宋_GB2312" w:hAnsi="仿宋_GB2312" w:cs="仿宋_GB2312"/>
          <w:b/>
          <w:bCs/>
          <w:szCs w:val="32"/>
        </w:rPr>
        <w:t>——</w:t>
      </w:r>
      <w:r>
        <w:rPr>
          <w:rFonts w:ascii="仿宋_GB2312" w:hAnsi="仿宋_GB2312" w:cs="仿宋_GB2312" w:hint="eastAsia"/>
          <w:b/>
          <w:bCs/>
          <w:szCs w:val="32"/>
        </w:rPr>
        <w:t>产业地位更加明确。</w:t>
      </w:r>
      <w:r>
        <w:rPr>
          <w:rFonts w:ascii="仿宋_GB2312" w:hAnsi="仿宋_GB2312" w:cs="仿宋_GB2312" w:hint="eastAsia"/>
          <w:szCs w:val="32"/>
        </w:rPr>
        <w:t>根据杭州市出台的相关政策，广告业主要从属于文化创意产业，产业地位更加明确，对经济、文化的拉动作用得到重视，为广告业持续健康发展奠定了坚实基础。</w:t>
      </w:r>
    </w:p>
    <w:p w:rsidR="00DC62C2" w:rsidRDefault="00DC62C2" w:rsidP="00DC62C2">
      <w:pPr>
        <w:spacing w:line="600" w:lineRule="exact"/>
        <w:ind w:firstLineChars="200" w:firstLine="634"/>
        <w:rPr>
          <w:rFonts w:ascii="仿宋_GB2312" w:hAnsi="仿宋_GB2312"/>
          <w:szCs w:val="32"/>
        </w:rPr>
      </w:pPr>
      <w:r>
        <w:rPr>
          <w:rFonts w:ascii="仿宋_GB2312" w:hAnsi="仿宋_GB2312" w:cs="仿宋_GB2312"/>
          <w:b/>
          <w:bCs/>
          <w:szCs w:val="32"/>
        </w:rPr>
        <w:t>——</w:t>
      </w:r>
      <w:r>
        <w:rPr>
          <w:rFonts w:ascii="仿宋_GB2312" w:hAnsi="仿宋_GB2312" w:cs="仿宋_GB2312" w:hint="eastAsia"/>
          <w:b/>
          <w:bCs/>
          <w:szCs w:val="32"/>
        </w:rPr>
        <w:t>产业规模迅速扩大。</w:t>
      </w:r>
      <w:r>
        <w:rPr>
          <w:rFonts w:ascii="仿宋_GB2312" w:hAnsi="仿宋_GB2312" w:cs="仿宋_GB2312" w:hint="eastAsia"/>
          <w:szCs w:val="32"/>
        </w:rPr>
        <w:t>截至</w:t>
      </w:r>
      <w:r>
        <w:rPr>
          <w:rFonts w:ascii="仿宋_GB2312" w:hAnsi="仿宋_GB2312" w:cs="仿宋_GB2312"/>
          <w:szCs w:val="32"/>
        </w:rPr>
        <w:t>2015</w:t>
      </w:r>
      <w:r>
        <w:rPr>
          <w:rFonts w:ascii="仿宋_GB2312" w:hAnsi="仿宋_GB2312" w:cs="仿宋_GB2312" w:hint="eastAsia"/>
          <w:szCs w:val="32"/>
        </w:rPr>
        <w:t>年底，全市广告经营额超过</w:t>
      </w:r>
      <w:r>
        <w:rPr>
          <w:rFonts w:ascii="仿宋_GB2312" w:hAnsi="仿宋_GB2312" w:cs="仿宋_GB2312"/>
          <w:szCs w:val="32"/>
        </w:rPr>
        <w:t>500</w:t>
      </w:r>
      <w:r>
        <w:rPr>
          <w:rFonts w:ascii="仿宋_GB2312" w:hAnsi="仿宋_GB2312" w:cs="仿宋_GB2312" w:hint="eastAsia"/>
          <w:szCs w:val="32"/>
        </w:rPr>
        <w:t>亿元，占全市</w:t>
      </w:r>
      <w:r>
        <w:rPr>
          <w:rFonts w:ascii="仿宋_GB2312" w:hAnsi="仿宋_GB2312" w:cs="仿宋_GB2312"/>
          <w:szCs w:val="32"/>
        </w:rPr>
        <w:t>GDP</w:t>
      </w:r>
      <w:r>
        <w:rPr>
          <w:rFonts w:ascii="仿宋_GB2312" w:hAnsi="仿宋_GB2312" w:cs="仿宋_GB2312" w:hint="eastAsia"/>
          <w:szCs w:val="32"/>
        </w:rPr>
        <w:t>的</w:t>
      </w:r>
      <w:r>
        <w:rPr>
          <w:rFonts w:ascii="仿宋_GB2312" w:hAnsi="仿宋_GB2312" w:cs="仿宋_GB2312"/>
          <w:szCs w:val="32"/>
        </w:rPr>
        <w:t>5%</w:t>
      </w:r>
      <w:r>
        <w:rPr>
          <w:rFonts w:ascii="仿宋_GB2312" w:hAnsi="仿宋_GB2312" w:cs="仿宋_GB2312" w:hint="eastAsia"/>
          <w:szCs w:val="32"/>
        </w:rPr>
        <w:t>，占全省广告业经营额的</w:t>
      </w:r>
      <w:r>
        <w:rPr>
          <w:rFonts w:ascii="仿宋_GB2312" w:hAnsi="仿宋_GB2312" w:cs="仿宋_GB2312"/>
          <w:szCs w:val="32"/>
        </w:rPr>
        <w:t>58.1%</w:t>
      </w:r>
      <w:r>
        <w:rPr>
          <w:rFonts w:ascii="仿宋_GB2312" w:hAnsi="仿宋_GB2312" w:cs="仿宋_GB2312" w:hint="eastAsia"/>
          <w:szCs w:val="32"/>
        </w:rPr>
        <w:t>，比</w:t>
      </w:r>
      <w:r>
        <w:rPr>
          <w:rFonts w:ascii="仿宋_GB2312" w:hAnsi="仿宋_GB2312" w:cs="仿宋_GB2312"/>
          <w:szCs w:val="32"/>
        </w:rPr>
        <w:t>2011</w:t>
      </w:r>
      <w:r>
        <w:rPr>
          <w:rFonts w:ascii="仿宋_GB2312" w:hAnsi="仿宋_GB2312" w:cs="仿宋_GB2312" w:hint="eastAsia"/>
          <w:szCs w:val="32"/>
        </w:rPr>
        <w:t>年的</w:t>
      </w:r>
      <w:r>
        <w:rPr>
          <w:rFonts w:ascii="仿宋_GB2312" w:hAnsi="仿宋_GB2312" w:cs="仿宋_GB2312"/>
          <w:szCs w:val="32"/>
        </w:rPr>
        <w:t>132</w:t>
      </w:r>
      <w:r>
        <w:rPr>
          <w:rFonts w:ascii="仿宋_GB2312" w:hAnsi="仿宋_GB2312" w:cs="仿宋_GB2312" w:hint="eastAsia"/>
          <w:szCs w:val="32"/>
        </w:rPr>
        <w:t>亿元增长了近</w:t>
      </w:r>
      <w:r>
        <w:rPr>
          <w:rFonts w:ascii="仿宋_GB2312" w:hAnsi="仿宋_GB2312" w:cs="仿宋_GB2312"/>
          <w:szCs w:val="32"/>
        </w:rPr>
        <w:t>3</w:t>
      </w:r>
      <w:r>
        <w:rPr>
          <w:rFonts w:ascii="仿宋_GB2312" w:hAnsi="仿宋_GB2312" w:cs="仿宋_GB2312" w:hint="eastAsia"/>
          <w:szCs w:val="32"/>
        </w:rPr>
        <w:t>倍，广告经营主体</w:t>
      </w:r>
      <w:r>
        <w:rPr>
          <w:rFonts w:ascii="仿宋_GB2312" w:hAnsi="仿宋_GB2312" w:cs="仿宋_GB2312"/>
          <w:szCs w:val="32"/>
        </w:rPr>
        <w:t>7283</w:t>
      </w:r>
      <w:r>
        <w:rPr>
          <w:rFonts w:ascii="仿宋_GB2312" w:hAnsi="仿宋_GB2312" w:cs="仿宋_GB2312" w:hint="eastAsia"/>
          <w:szCs w:val="32"/>
        </w:rPr>
        <w:t>户，从业人员</w:t>
      </w:r>
      <w:r>
        <w:rPr>
          <w:rFonts w:ascii="仿宋_GB2312" w:hAnsi="仿宋_GB2312" w:cs="仿宋_GB2312"/>
          <w:szCs w:val="32"/>
        </w:rPr>
        <w:t>5</w:t>
      </w:r>
      <w:r>
        <w:rPr>
          <w:rFonts w:ascii="仿宋_GB2312" w:hAnsi="仿宋_GB2312" w:cs="仿宋_GB2312" w:hint="eastAsia"/>
          <w:szCs w:val="32"/>
        </w:rPr>
        <w:t>万余人，广告产业规模在全国大中城市中仅次于北、上、广、深，位居第五。</w:t>
      </w:r>
    </w:p>
    <w:p w:rsidR="00DC62C2" w:rsidRDefault="00DC62C2" w:rsidP="00DC62C2">
      <w:pPr>
        <w:spacing w:line="600" w:lineRule="exact"/>
        <w:ind w:firstLineChars="200" w:firstLine="634"/>
        <w:rPr>
          <w:rFonts w:ascii="仿宋_GB2312" w:hAnsi="仿宋_GB2312"/>
          <w:szCs w:val="32"/>
        </w:rPr>
      </w:pPr>
      <w:r>
        <w:rPr>
          <w:rFonts w:ascii="仿宋_GB2312" w:hAnsi="仿宋_GB2312" w:cs="仿宋_GB2312"/>
          <w:b/>
          <w:bCs/>
          <w:szCs w:val="32"/>
        </w:rPr>
        <w:t>——</w:t>
      </w:r>
      <w:r>
        <w:rPr>
          <w:rFonts w:ascii="仿宋_GB2312" w:hAnsi="仿宋_GB2312" w:cs="仿宋_GB2312" w:hint="eastAsia"/>
          <w:b/>
          <w:bCs/>
          <w:szCs w:val="32"/>
        </w:rPr>
        <w:t>产业结构显著优化。</w:t>
      </w:r>
      <w:r>
        <w:rPr>
          <w:rFonts w:ascii="仿宋_GB2312" w:hAnsi="仿宋_GB2312" w:cs="仿宋_GB2312" w:hint="eastAsia"/>
          <w:szCs w:val="32"/>
        </w:rPr>
        <w:t>全国首家以“一园两区”模式运作的国家级广告产业园，杭州国家广告产业园（运河园区、西湖园区）正式授牌，</w:t>
      </w:r>
      <w:proofErr w:type="gramStart"/>
      <w:r>
        <w:rPr>
          <w:rFonts w:ascii="仿宋_GB2312" w:hAnsi="仿宋_GB2312" w:cs="仿宋_GB2312" w:hint="eastAsia"/>
          <w:szCs w:val="32"/>
        </w:rPr>
        <w:t>杭州思美传媒</w:t>
      </w:r>
      <w:proofErr w:type="gramEnd"/>
      <w:r>
        <w:rPr>
          <w:rFonts w:ascii="仿宋_GB2312" w:hAnsi="仿宋_GB2312" w:cs="仿宋_GB2312" w:hint="eastAsia"/>
          <w:szCs w:val="32"/>
        </w:rPr>
        <w:t>股份有限公司、杭州日报报业集团有限公司、浙江盘石信息技术股份有限公司等广告企业相继上市，阿里巴巴登陆美国</w:t>
      </w:r>
      <w:proofErr w:type="gramStart"/>
      <w:r>
        <w:rPr>
          <w:rFonts w:ascii="仿宋_GB2312" w:hAnsi="仿宋_GB2312" w:cs="仿宋_GB2312" w:hint="eastAsia"/>
          <w:szCs w:val="32"/>
        </w:rPr>
        <w:t>纽</w:t>
      </w:r>
      <w:proofErr w:type="gramEnd"/>
      <w:r>
        <w:rPr>
          <w:rFonts w:ascii="仿宋_GB2312" w:hAnsi="仿宋_GB2312" w:cs="仿宋_GB2312" w:hint="eastAsia"/>
          <w:szCs w:val="32"/>
        </w:rPr>
        <w:t>交所，</w:t>
      </w:r>
      <w:proofErr w:type="gramStart"/>
      <w:r>
        <w:rPr>
          <w:rFonts w:ascii="仿宋_GB2312" w:hAnsi="仿宋_GB2312" w:cs="仿宋_GB2312" w:hint="eastAsia"/>
          <w:szCs w:val="32"/>
        </w:rPr>
        <w:t>华数传媒</w:t>
      </w:r>
      <w:proofErr w:type="gramEnd"/>
      <w:r>
        <w:rPr>
          <w:rFonts w:ascii="仿宋_GB2312" w:hAnsi="仿宋_GB2312" w:cs="仿宋_GB2312" w:hint="eastAsia"/>
          <w:szCs w:val="32"/>
        </w:rPr>
        <w:t>网络有限公司“华数融合广告运营平台”和十九</w:t>
      </w:r>
      <w:proofErr w:type="gramStart"/>
      <w:r>
        <w:rPr>
          <w:rFonts w:ascii="仿宋_GB2312" w:hAnsi="仿宋_GB2312" w:cs="仿宋_GB2312" w:hint="eastAsia"/>
          <w:szCs w:val="32"/>
        </w:rPr>
        <w:t>楼网络</w:t>
      </w:r>
      <w:proofErr w:type="gramEnd"/>
      <w:r>
        <w:rPr>
          <w:rFonts w:ascii="仿宋_GB2312" w:hAnsi="仿宋_GB2312" w:cs="仿宋_GB2312" w:hint="eastAsia"/>
          <w:szCs w:val="32"/>
        </w:rPr>
        <w:t>股份有限公司“互动精准营销广告服务平台”双双获得中央补助文化产业发展专项资金扶持，杭州泰</w:t>
      </w:r>
      <w:proofErr w:type="gramStart"/>
      <w:r>
        <w:rPr>
          <w:rFonts w:ascii="仿宋_GB2312" w:hAnsi="仿宋_GB2312" w:cs="仿宋_GB2312" w:hint="eastAsia"/>
          <w:szCs w:val="32"/>
        </w:rPr>
        <w:t>一指尚等</w:t>
      </w:r>
      <w:proofErr w:type="gramEnd"/>
      <w:r>
        <w:rPr>
          <w:rFonts w:ascii="仿宋_GB2312" w:hAnsi="仿宋_GB2312" w:cs="仿宋_GB2312" w:hint="eastAsia"/>
          <w:szCs w:val="32"/>
        </w:rPr>
        <w:t>一批企业成功入选《浙江省大数据产业第一批应用示范企业名单》，基本形成了产业集聚化、企业层次化、新型业态网络化的产业结构体系。</w:t>
      </w:r>
    </w:p>
    <w:p w:rsidR="00DC62C2" w:rsidRDefault="00DC62C2" w:rsidP="00DC62C2">
      <w:pPr>
        <w:spacing w:line="600" w:lineRule="exact"/>
        <w:ind w:firstLineChars="200" w:firstLine="634"/>
        <w:rPr>
          <w:rFonts w:ascii="仿宋_GB2312" w:hAnsi="仿宋_GB2312"/>
          <w:szCs w:val="32"/>
        </w:rPr>
      </w:pPr>
      <w:r>
        <w:rPr>
          <w:rFonts w:ascii="仿宋_GB2312" w:hAnsi="仿宋_GB2312" w:cs="仿宋_GB2312"/>
          <w:b/>
          <w:bCs/>
          <w:szCs w:val="32"/>
        </w:rPr>
        <w:t>——</w:t>
      </w:r>
      <w:r>
        <w:rPr>
          <w:rFonts w:ascii="仿宋_GB2312" w:hAnsi="仿宋_GB2312" w:cs="仿宋_GB2312" w:hint="eastAsia"/>
          <w:b/>
          <w:bCs/>
          <w:szCs w:val="32"/>
        </w:rPr>
        <w:t>行业建设显著加强。</w:t>
      </w:r>
      <w:r>
        <w:rPr>
          <w:rFonts w:ascii="仿宋_GB2312" w:hAnsi="仿宋_GB2312" w:cs="仿宋_GB2312" w:hint="eastAsia"/>
          <w:szCs w:val="32"/>
        </w:rPr>
        <w:t>以学习、宣传新《广告法》为契机，</w:t>
      </w:r>
      <w:r>
        <w:rPr>
          <w:rFonts w:ascii="仿宋_GB2312" w:hAnsi="仿宋_GB2312" w:cs="仿宋_GB2312" w:hint="eastAsia"/>
          <w:szCs w:val="32"/>
        </w:rPr>
        <w:lastRenderedPageBreak/>
        <w:t>组织全市系统广告监管执法人员参加总局、省局贯彻实施新《广告法》培训班，组织执法人员及媒体、广告经营单位参加中广协组织的新法培训。充分利用电视、广播、报纸等传统媒体与官网、官方微博、</w:t>
      </w:r>
      <w:proofErr w:type="gramStart"/>
      <w:r>
        <w:rPr>
          <w:rFonts w:ascii="仿宋_GB2312" w:hAnsi="仿宋_GB2312" w:cs="仿宋_GB2312" w:hint="eastAsia"/>
          <w:szCs w:val="32"/>
        </w:rPr>
        <w:t>微信等</w:t>
      </w:r>
      <w:proofErr w:type="gramEnd"/>
      <w:r>
        <w:rPr>
          <w:rFonts w:ascii="仿宋_GB2312" w:hAnsi="仿宋_GB2312" w:cs="仿宋_GB2312" w:hint="eastAsia"/>
          <w:szCs w:val="32"/>
        </w:rPr>
        <w:t>新媒体，并以举办广告大赛、进行上门走访、制作公益广告等新形式，全方位、多角度、立体式宣传新《广告法》，加强舆论导向，营造良好的宣传氛围。认真贯彻落实“当好店小二、服务助成长</w:t>
      </w:r>
      <w:r>
        <w:rPr>
          <w:rFonts w:ascii="仿宋_GB2312" w:hAnsi="仿宋_GB2312" w:cs="仿宋_GB2312"/>
          <w:szCs w:val="32"/>
        </w:rPr>
        <w:t>——</w:t>
      </w:r>
      <w:r>
        <w:rPr>
          <w:rFonts w:ascii="仿宋_GB2312" w:hAnsi="仿宋_GB2312" w:cs="仿宋_GB2312" w:hint="eastAsia"/>
          <w:szCs w:val="32"/>
        </w:rPr>
        <w:t>万名工商（市场监管）干部连万家小微企业服务活动”要求，引导广告媒介与广告龙头企业服务小微企业。行业组织建设进一步加强，市广告协会改革稳步推进，并大幅改革与完善创意杭州广告大赛，更名为金水滴奖，首次携手阿里巴巴，推行命题与非命题、传统媒介与互联网并行赛制，融入服务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主题，以大赛推动小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宣传。</w:t>
      </w:r>
    </w:p>
    <w:p w:rsidR="00DC62C2" w:rsidRDefault="00DC62C2" w:rsidP="00DC62C2">
      <w:pPr>
        <w:spacing w:line="600" w:lineRule="exact"/>
        <w:ind w:firstLineChars="200" w:firstLine="634"/>
        <w:rPr>
          <w:rFonts w:ascii="仿宋_GB2312" w:hAnsi="仿宋_GB2312"/>
          <w:szCs w:val="32"/>
        </w:rPr>
      </w:pPr>
      <w:r>
        <w:rPr>
          <w:rFonts w:ascii="仿宋_GB2312" w:hAnsi="仿宋_GB2312" w:cs="仿宋_GB2312"/>
          <w:b/>
          <w:bCs/>
          <w:szCs w:val="32"/>
        </w:rPr>
        <w:t>——</w:t>
      </w:r>
      <w:r>
        <w:rPr>
          <w:rFonts w:ascii="仿宋_GB2312" w:hAnsi="仿宋_GB2312" w:cs="仿宋_GB2312" w:hint="eastAsia"/>
          <w:b/>
          <w:bCs/>
          <w:szCs w:val="32"/>
        </w:rPr>
        <w:t>行业环境明显改善。</w:t>
      </w:r>
      <w:r>
        <w:rPr>
          <w:rFonts w:ascii="仿宋_GB2312" w:hAnsi="仿宋_GB2312" w:cs="仿宋_GB2312" w:hint="eastAsia"/>
          <w:szCs w:val="32"/>
        </w:rPr>
        <w:t>新修订的《中华人民共和国广告法》颁布实施，广告行业领域的商事制度行政审批基本取消，广告监管和发展指标列入全国文明城市测评体系和社会管理综合治理考核体系，国家互联网广告监测中心、国家广告产业</w:t>
      </w:r>
      <w:proofErr w:type="gramStart"/>
      <w:r>
        <w:rPr>
          <w:rFonts w:ascii="仿宋_GB2312" w:hAnsi="仿宋_GB2312" w:cs="仿宋_GB2312" w:hint="eastAsia"/>
          <w:szCs w:val="32"/>
        </w:rPr>
        <w:t>园信息</w:t>
      </w:r>
      <w:proofErr w:type="gramEnd"/>
      <w:r>
        <w:rPr>
          <w:rFonts w:ascii="仿宋_GB2312" w:hAnsi="仿宋_GB2312" w:cs="仿宋_GB2312" w:hint="eastAsia"/>
          <w:szCs w:val="32"/>
        </w:rPr>
        <w:t>交流中心和区域性广告教育研究中心等一批数字化、智慧化信息中心建设提速，特别是国家互联网广告监测中心，包含监测、预警、指挥、展示、分析、评价六大核心功能，将对全国互联网经济活动进行监测，掌握全国互联网网站运行的基础数据，衍生广告指数、广告评价等市场机会。</w:t>
      </w:r>
    </w:p>
    <w:p w:rsidR="00DC62C2" w:rsidRPr="000C3B7B" w:rsidRDefault="00DC62C2" w:rsidP="00DC62C2">
      <w:pPr>
        <w:spacing w:line="600" w:lineRule="exact"/>
        <w:ind w:firstLineChars="200" w:firstLine="632"/>
        <w:rPr>
          <w:rFonts w:ascii="楷体_GB2312" w:eastAsia="楷体_GB2312" w:hAnsi="仿宋_GB2312"/>
          <w:bCs/>
          <w:szCs w:val="32"/>
        </w:rPr>
      </w:pPr>
      <w:r w:rsidRPr="000C3B7B">
        <w:rPr>
          <w:rFonts w:ascii="楷体_GB2312" w:eastAsia="楷体_GB2312" w:hAnsi="仿宋_GB2312" w:cs="仿宋_GB2312" w:hint="eastAsia"/>
          <w:bCs/>
          <w:szCs w:val="32"/>
        </w:rPr>
        <w:lastRenderedPageBreak/>
        <w:t>（二）发展机遇</w:t>
      </w:r>
    </w:p>
    <w:p w:rsidR="00DC62C2" w:rsidRDefault="00DC62C2" w:rsidP="00DC62C2">
      <w:pPr>
        <w:spacing w:line="600" w:lineRule="exact"/>
        <w:ind w:firstLineChars="200" w:firstLine="632"/>
        <w:rPr>
          <w:rFonts w:ascii="仿宋_GB2312" w:hAnsi="仿宋_GB2312"/>
          <w:szCs w:val="32"/>
        </w:rPr>
      </w:pPr>
      <w:r>
        <w:rPr>
          <w:rFonts w:ascii="仿宋_GB2312" w:hAnsi="仿宋_GB2312" w:cs="仿宋_GB2312" w:hint="eastAsia"/>
          <w:szCs w:val="32"/>
        </w:rPr>
        <w:t>“十三五”时期，我市广告产业面临创新发展的重大战略机遇。</w:t>
      </w:r>
      <w:r>
        <w:rPr>
          <w:rFonts w:ascii="仿宋_GB2312" w:hAnsi="仿宋_GB2312" w:cs="仿宋_GB2312"/>
          <w:szCs w:val="32"/>
        </w:rPr>
        <w:t>2020</w:t>
      </w:r>
      <w:r>
        <w:rPr>
          <w:rFonts w:ascii="仿宋_GB2312" w:hAnsi="仿宋_GB2312" w:cs="仿宋_GB2312" w:hint="eastAsia"/>
          <w:szCs w:val="32"/>
        </w:rPr>
        <w:t>年前，较</w:t>
      </w:r>
      <w:r>
        <w:rPr>
          <w:rFonts w:ascii="仿宋_GB2312" w:hAnsi="仿宋_GB2312" w:cs="仿宋_GB2312"/>
          <w:szCs w:val="32"/>
        </w:rPr>
        <w:t>2010</w:t>
      </w:r>
      <w:r>
        <w:rPr>
          <w:rFonts w:ascii="仿宋_GB2312" w:hAnsi="仿宋_GB2312" w:cs="仿宋_GB2312" w:hint="eastAsia"/>
          <w:szCs w:val="32"/>
        </w:rPr>
        <w:t>年全市生产总值、人均生产总值、城乡居民收入均翻一番，共建共享历史文化名城、创新活力之城、东方品质之城，努力建成美丽中国的样本，在全国全省率先高水平全面建成小康社会，为建设世界名城打下更加坚实的基础等经济、社会、文化发展总目标为广告业发展提供了广阔空间。经济结构战略性调整，经济发展步入新常态，社会消费需求持续增长以及供给侧结构性改革，增强了广告业发展内在动力。</w:t>
      </w:r>
      <w:r>
        <w:rPr>
          <w:rFonts w:ascii="仿宋_GB2312" w:hAnsi="仿宋_GB2312" w:cs="仿宋_GB2312"/>
          <w:szCs w:val="32"/>
        </w:rPr>
        <w:t>G20</w:t>
      </w:r>
      <w:r>
        <w:rPr>
          <w:rFonts w:ascii="仿宋_GB2312" w:hAnsi="仿宋_GB2312" w:cs="仿宋_GB2312" w:hint="eastAsia"/>
          <w:szCs w:val="32"/>
        </w:rPr>
        <w:t>峰会效应、亚运会前效应、中国（杭州）跨境电子商务综合试验区和杭州国家自主创新示范区效应等为广告产业服务化、标准化、国际化发展创造了条件。加快发展信息经济，实施杭州“互联网</w:t>
      </w:r>
      <w:r>
        <w:rPr>
          <w:rFonts w:ascii="仿宋_GB2312" w:hAnsi="仿宋_GB2312" w:cs="仿宋_GB2312"/>
          <w:szCs w:val="32"/>
        </w:rPr>
        <w:t>+</w:t>
      </w:r>
      <w:r>
        <w:rPr>
          <w:rFonts w:ascii="仿宋_GB2312" w:hAnsi="仿宋_GB2312" w:cs="仿宋_GB2312" w:hint="eastAsia"/>
          <w:szCs w:val="32"/>
        </w:rPr>
        <w:t>”行动计划，建设特色鲜明、全国领先的国际电子商务中心、</w:t>
      </w:r>
      <w:proofErr w:type="gramStart"/>
      <w:r>
        <w:rPr>
          <w:rFonts w:ascii="仿宋_GB2312" w:hAnsi="仿宋_GB2312" w:cs="仿宋_GB2312" w:hint="eastAsia"/>
          <w:szCs w:val="32"/>
        </w:rPr>
        <w:t>云计算</w:t>
      </w:r>
      <w:proofErr w:type="gramEnd"/>
      <w:r>
        <w:rPr>
          <w:rFonts w:ascii="仿宋_GB2312" w:hAnsi="仿宋_GB2312" w:cs="仿宋_GB2312" w:hint="eastAsia"/>
          <w:szCs w:val="32"/>
        </w:rPr>
        <w:t>和大数据产业中心、物联网产业中心、互联网金融创新中心、智慧物流中心、数字内容产业中心，发展数字传媒业，促进互联网和广告全面融合与深化发展，实现了对广告服务的多种需求。广告法制建设的不断完善，为建立良好的广告市场竞争秩序、健全广告监管、促进广告业健康发展提供了重要保障。广告业要正确认识和把握机遇窗口期，主动适应经济发展新常态下市场和环境的变化，实现高起点上的新发展。</w:t>
      </w:r>
    </w:p>
    <w:p w:rsidR="00DC62C2" w:rsidRPr="000C3B7B" w:rsidRDefault="00DC62C2" w:rsidP="00DC62C2">
      <w:pPr>
        <w:spacing w:line="600" w:lineRule="exact"/>
        <w:ind w:firstLineChars="200" w:firstLine="632"/>
        <w:rPr>
          <w:rFonts w:ascii="楷体_GB2312" w:eastAsia="楷体_GB2312" w:hAnsi="仿宋_GB2312"/>
          <w:bCs/>
          <w:szCs w:val="32"/>
        </w:rPr>
      </w:pPr>
      <w:r w:rsidRPr="000C3B7B">
        <w:rPr>
          <w:rFonts w:ascii="楷体_GB2312" w:eastAsia="楷体_GB2312" w:hAnsi="仿宋_GB2312" w:cs="仿宋_GB2312" w:hint="eastAsia"/>
          <w:bCs/>
          <w:szCs w:val="32"/>
        </w:rPr>
        <w:t>（三）面临挑战</w:t>
      </w:r>
    </w:p>
    <w:p w:rsidR="00DC62C2" w:rsidRDefault="00DC62C2" w:rsidP="00DC62C2">
      <w:pPr>
        <w:spacing w:line="600" w:lineRule="exact"/>
        <w:ind w:firstLineChars="200" w:firstLine="632"/>
        <w:rPr>
          <w:rFonts w:ascii="仿宋_GB2312" w:hAnsi="仿宋_GB2312"/>
          <w:szCs w:val="32"/>
        </w:rPr>
      </w:pPr>
      <w:r>
        <w:rPr>
          <w:rFonts w:ascii="仿宋_GB2312" w:hAnsi="仿宋_GB2312" w:cs="仿宋_GB2312" w:hint="eastAsia"/>
          <w:szCs w:val="32"/>
        </w:rPr>
        <w:lastRenderedPageBreak/>
        <w:t>“十三五”时期，我市广告业发展也面临新的挑战。在产业经济效益上，广告业具有较强的经济依附性，杭州已迈入</w:t>
      </w:r>
      <w:r>
        <w:rPr>
          <w:rFonts w:ascii="仿宋_GB2312" w:hAnsi="仿宋_GB2312" w:cs="仿宋_GB2312"/>
          <w:szCs w:val="32"/>
        </w:rPr>
        <w:t>GDP</w:t>
      </w:r>
      <w:r>
        <w:rPr>
          <w:rFonts w:ascii="仿宋_GB2312" w:hAnsi="仿宋_GB2312" w:cs="仿宋_GB2312" w:hint="eastAsia"/>
          <w:szCs w:val="32"/>
        </w:rPr>
        <w:t>“万亿元俱乐部”，基数更大，增长更难，对广告业经营额增速将有较大影响；在产业发展上，一方面，广告业在传播机制、产业要素、产业组织、产业结构等多个方面均发生了巨大变化，传统产业形态转型升级形势紧迫，另一方面，广告企业拥有自主知识产权较少，创新度和创新动力均不足，新型产业形态更缺乏标准引领，产业融合不够深入，行业发展质量和效益还未达到应有水平，结构性矛盾突出；在产业研究及人才培养上，发展理论研究和成果应用滞后，理论与实践结合度依然不足，广告从业人员专业技能尚待提高，高端专业人才特别是国际化专业高端人才匮乏；此外，公益广告发展长效机制需要进一步完善，行业组织作用需要进一步发挥，广告市场秩序需要进一步规范，社会对广告认知以及公众的广告素养需要进一步培育。</w:t>
      </w:r>
    </w:p>
    <w:p w:rsidR="00DC62C2" w:rsidRDefault="00DC62C2" w:rsidP="00DC62C2">
      <w:pPr>
        <w:spacing w:line="600" w:lineRule="exact"/>
        <w:ind w:firstLineChars="200" w:firstLine="632"/>
        <w:rPr>
          <w:rFonts w:ascii="仿宋_GB2312" w:hAnsi="仿宋_GB2312"/>
          <w:szCs w:val="32"/>
        </w:rPr>
      </w:pPr>
      <w:r>
        <w:rPr>
          <w:rFonts w:ascii="仿宋_GB2312" w:hAnsi="仿宋_GB2312" w:cs="仿宋_GB2312" w:hint="eastAsia"/>
          <w:szCs w:val="32"/>
        </w:rPr>
        <w:t>总之，广告业的发展现状与当前我市经济、社会和文化发展的要求还有一定差距，推动广告业发展任务繁重，广告业创新发展任重道远。</w:t>
      </w:r>
    </w:p>
    <w:p w:rsidR="00DC62C2" w:rsidRPr="00F0510A" w:rsidRDefault="00DC62C2" w:rsidP="00DC62C2">
      <w:pPr>
        <w:spacing w:line="600" w:lineRule="exact"/>
        <w:ind w:firstLineChars="200" w:firstLine="632"/>
        <w:rPr>
          <w:rFonts w:ascii="黑体" w:eastAsia="黑体" w:hAnsi="仿宋_GB2312" w:cs="仿宋_GB2312"/>
          <w:bCs/>
          <w:szCs w:val="32"/>
        </w:rPr>
      </w:pPr>
      <w:r w:rsidRPr="00F0510A">
        <w:rPr>
          <w:rFonts w:ascii="黑体" w:eastAsia="黑体" w:hAnsi="仿宋_GB2312" w:cs="仿宋_GB2312" w:hint="eastAsia"/>
          <w:bCs/>
          <w:szCs w:val="32"/>
        </w:rPr>
        <w:t>二、指导思想和发展目标</w:t>
      </w:r>
    </w:p>
    <w:p w:rsidR="00DC62C2" w:rsidRPr="000C3B7B" w:rsidRDefault="00DC62C2" w:rsidP="00DC62C2">
      <w:pPr>
        <w:widowControl/>
        <w:spacing w:line="600" w:lineRule="exact"/>
        <w:ind w:firstLine="630"/>
        <w:jc w:val="left"/>
        <w:rPr>
          <w:rFonts w:ascii="楷体_GB2312" w:eastAsia="楷体_GB2312" w:hAnsi="仿宋_GB2312"/>
          <w:color w:val="000000"/>
          <w:kern w:val="0"/>
          <w:szCs w:val="32"/>
        </w:rPr>
      </w:pPr>
      <w:r w:rsidRPr="000C3B7B">
        <w:rPr>
          <w:rFonts w:ascii="楷体_GB2312" w:eastAsia="楷体_GB2312" w:hAnsi="仿宋_GB2312" w:cs="仿宋_GB2312" w:hint="eastAsia"/>
          <w:bCs/>
          <w:color w:val="000000"/>
          <w:kern w:val="0"/>
          <w:szCs w:val="32"/>
        </w:rPr>
        <w:t>（一）指导思想</w:t>
      </w:r>
    </w:p>
    <w:p w:rsidR="00DC62C2" w:rsidRDefault="00DC62C2" w:rsidP="00DC62C2">
      <w:pPr>
        <w:widowControl/>
        <w:spacing w:line="600" w:lineRule="exact"/>
        <w:ind w:firstLine="627"/>
        <w:jc w:val="left"/>
        <w:rPr>
          <w:rFonts w:ascii="仿宋_GB2312" w:hAnsi="仿宋_GB2312"/>
          <w:color w:val="000000"/>
          <w:kern w:val="0"/>
          <w:szCs w:val="32"/>
          <w:highlight w:val="yellow"/>
        </w:rPr>
      </w:pPr>
      <w:r>
        <w:rPr>
          <w:rFonts w:ascii="仿宋_GB2312" w:hAnsi="仿宋_GB2312" w:cs="仿宋_GB2312" w:hint="eastAsia"/>
          <w:color w:val="000000"/>
          <w:kern w:val="0"/>
          <w:szCs w:val="32"/>
        </w:rPr>
        <w:t>以邓小平理论、“三个代表”重要思想和科学发展观为指导，深入贯彻习近平总书记系列重要讲话精神，牢固树立“创新、协</w:t>
      </w:r>
      <w:r>
        <w:rPr>
          <w:rFonts w:ascii="仿宋_GB2312" w:hAnsi="仿宋_GB2312" w:cs="仿宋_GB2312" w:hint="eastAsia"/>
          <w:color w:val="000000"/>
          <w:kern w:val="0"/>
          <w:szCs w:val="32"/>
        </w:rPr>
        <w:lastRenderedPageBreak/>
        <w:t>调、绿色、开放、共享”五大理念，紧紧抓住国</w:t>
      </w:r>
      <w:bookmarkStart w:id="3" w:name="_GoBack"/>
      <w:bookmarkEnd w:id="3"/>
      <w:r>
        <w:rPr>
          <w:rFonts w:ascii="仿宋_GB2312" w:hAnsi="仿宋_GB2312" w:cs="仿宋_GB2312" w:hint="eastAsia"/>
          <w:color w:val="000000"/>
          <w:kern w:val="0"/>
          <w:szCs w:val="32"/>
        </w:rPr>
        <w:t>家“一带一路”</w:t>
      </w:r>
      <w:r w:rsidR="001A1519">
        <w:rPr>
          <w:rFonts w:ascii="仿宋_GB2312" w:hAnsi="仿宋_GB2312" w:cs="仿宋_GB2312" w:hint="eastAsia"/>
          <w:color w:val="000000"/>
          <w:kern w:val="0"/>
          <w:szCs w:val="32"/>
        </w:rPr>
        <w:t>倡议</w:t>
      </w:r>
      <w:r w:rsidRPr="00375AC0">
        <w:rPr>
          <w:rFonts w:ascii="仿宋_GB2312" w:hAnsi="仿宋_GB2312" w:cs="仿宋_GB2312" w:hint="eastAsia"/>
          <w:color w:val="000000"/>
          <w:kern w:val="0"/>
          <w:szCs w:val="32"/>
        </w:rPr>
        <w:t>和互联网广告发展的黄金机遇，以杭州承办</w:t>
      </w:r>
      <w:r w:rsidRPr="00375AC0">
        <w:rPr>
          <w:rFonts w:ascii="仿宋_GB2312" w:hAnsi="仿宋_GB2312" w:cs="仿宋_GB2312"/>
          <w:color w:val="000000"/>
          <w:kern w:val="0"/>
          <w:szCs w:val="32"/>
        </w:rPr>
        <w:t>G20</w:t>
      </w:r>
      <w:r w:rsidRPr="00375AC0">
        <w:rPr>
          <w:rFonts w:ascii="仿宋_GB2312" w:hAnsi="仿宋_GB2312" w:cs="仿宋_GB2312" w:hint="eastAsia"/>
          <w:color w:val="000000"/>
          <w:kern w:val="0"/>
          <w:szCs w:val="32"/>
        </w:rPr>
        <w:t>和</w:t>
      </w:r>
      <w:r w:rsidRPr="00375AC0">
        <w:rPr>
          <w:rFonts w:ascii="仿宋_GB2312" w:hAnsi="仿宋_GB2312" w:cs="仿宋_GB2312"/>
          <w:color w:val="000000"/>
          <w:kern w:val="0"/>
          <w:szCs w:val="32"/>
        </w:rPr>
        <w:t>2022</w:t>
      </w:r>
      <w:r w:rsidRPr="00375AC0">
        <w:rPr>
          <w:rFonts w:ascii="仿宋_GB2312" w:hAnsi="仿宋_GB2312" w:cs="仿宋_GB2312" w:hint="eastAsia"/>
          <w:color w:val="000000"/>
          <w:kern w:val="0"/>
          <w:szCs w:val="32"/>
        </w:rPr>
        <w:t>年亚运会为契机，</w:t>
      </w:r>
      <w:r>
        <w:rPr>
          <w:rFonts w:ascii="仿宋_GB2312" w:hAnsi="仿宋_GB2312" w:cs="仿宋_GB2312" w:hint="eastAsia"/>
          <w:color w:val="000000"/>
          <w:kern w:val="0"/>
          <w:szCs w:val="32"/>
        </w:rPr>
        <w:t>强化“大广告业”意识，全面提升广告产业整体质量和效益、大力促进产业结构转型与产业融合、积极发展新型业态，以做强、做精、做专为方向，加速数字化、网络化、国际化发展进程，</w:t>
      </w:r>
      <w:r w:rsidRPr="00375AC0">
        <w:rPr>
          <w:rFonts w:ascii="仿宋_GB2312" w:hAnsi="仿宋_GB2312" w:cs="仿宋_GB2312" w:hint="eastAsia"/>
          <w:color w:val="000000"/>
          <w:kern w:val="0"/>
          <w:szCs w:val="32"/>
        </w:rPr>
        <w:t>强调和落实关于广告讲导向的总要求，</w:t>
      </w:r>
      <w:r>
        <w:rPr>
          <w:rFonts w:ascii="仿宋_GB2312" w:hAnsi="仿宋_GB2312" w:cs="仿宋_GB2312" w:hint="eastAsia"/>
          <w:color w:val="000000"/>
          <w:kern w:val="0"/>
          <w:szCs w:val="32"/>
        </w:rPr>
        <w:t>增强广告产业社会责任意识，</w:t>
      </w:r>
      <w:r w:rsidRPr="00B4023E">
        <w:rPr>
          <w:rFonts w:ascii="仿宋_GB2312" w:hAnsi="仿宋_GB2312" w:cs="仿宋_GB2312" w:hint="eastAsia"/>
          <w:color w:val="000000"/>
          <w:kern w:val="0"/>
          <w:szCs w:val="32"/>
        </w:rPr>
        <w:t>发挥广告</w:t>
      </w:r>
      <w:proofErr w:type="gramStart"/>
      <w:r w:rsidRPr="00B4023E">
        <w:rPr>
          <w:rFonts w:ascii="仿宋_GB2312" w:hAnsi="仿宋_GB2312" w:cs="仿宋_GB2312" w:hint="eastAsia"/>
          <w:color w:val="000000"/>
          <w:kern w:val="0"/>
          <w:szCs w:val="32"/>
        </w:rPr>
        <w:t>传递正</w:t>
      </w:r>
      <w:proofErr w:type="gramEnd"/>
      <w:r w:rsidRPr="00B4023E">
        <w:rPr>
          <w:rFonts w:ascii="仿宋_GB2312" w:hAnsi="仿宋_GB2312" w:cs="仿宋_GB2312" w:hint="eastAsia"/>
          <w:color w:val="000000"/>
          <w:kern w:val="0"/>
          <w:szCs w:val="32"/>
        </w:rPr>
        <w:t>能量作用。</w:t>
      </w:r>
    </w:p>
    <w:p w:rsidR="00DC62C2" w:rsidRPr="000C3B7B" w:rsidRDefault="00DC62C2" w:rsidP="00DC62C2">
      <w:pPr>
        <w:widowControl/>
        <w:numPr>
          <w:ilvl w:val="0"/>
          <w:numId w:val="1"/>
        </w:numPr>
        <w:spacing w:line="600" w:lineRule="exact"/>
        <w:ind w:firstLine="643"/>
        <w:jc w:val="left"/>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发展目标</w:t>
      </w:r>
    </w:p>
    <w:p w:rsidR="00DC62C2" w:rsidRDefault="00DC62C2" w:rsidP="00DC62C2">
      <w:pPr>
        <w:widowControl/>
        <w:spacing w:line="600" w:lineRule="exact"/>
        <w:ind w:firstLine="640"/>
        <w:jc w:val="left"/>
        <w:rPr>
          <w:rFonts w:ascii="仿宋_GB2312" w:hAnsi="仿宋_GB2312"/>
          <w:color w:val="000000"/>
          <w:kern w:val="0"/>
          <w:szCs w:val="32"/>
        </w:rPr>
      </w:pPr>
      <w:r>
        <w:rPr>
          <w:rFonts w:ascii="仿宋_GB2312" w:hAnsi="仿宋_GB2312" w:cs="仿宋_GB2312" w:hint="eastAsia"/>
          <w:color w:val="000000"/>
          <w:kern w:val="0"/>
          <w:szCs w:val="32"/>
        </w:rPr>
        <w:t>今后五年，围绕浙江省互联网经济发展强省地位，兼顾传统媒体广告，着力打造水平一流、创新能力领先的互联网广告领军城市。</w:t>
      </w:r>
    </w:p>
    <w:p w:rsidR="00DC62C2" w:rsidRDefault="00DC62C2" w:rsidP="00DC62C2">
      <w:pPr>
        <w:widowControl/>
        <w:spacing w:line="600" w:lineRule="exact"/>
        <w:ind w:firstLine="643"/>
        <w:jc w:val="left"/>
        <w:rPr>
          <w:rFonts w:ascii="仿宋_GB2312" w:hAnsi="仿宋_GB2312"/>
          <w:color w:val="000000"/>
          <w:kern w:val="0"/>
          <w:szCs w:val="32"/>
        </w:rPr>
      </w:pPr>
      <w:r>
        <w:rPr>
          <w:rFonts w:ascii="仿宋_GB2312" w:hAnsi="仿宋_GB2312" w:cs="仿宋_GB2312"/>
          <w:b/>
          <w:bCs/>
          <w:color w:val="000000"/>
          <w:kern w:val="0"/>
          <w:szCs w:val="32"/>
        </w:rPr>
        <w:t>——</w:t>
      </w:r>
      <w:r>
        <w:rPr>
          <w:rFonts w:ascii="仿宋_GB2312" w:hAnsi="仿宋_GB2312" w:cs="仿宋_GB2312" w:hint="eastAsia"/>
          <w:b/>
          <w:bCs/>
          <w:color w:val="000000"/>
          <w:kern w:val="0"/>
          <w:szCs w:val="32"/>
        </w:rPr>
        <w:t>产业规模进一步扩大。</w:t>
      </w:r>
      <w:r w:rsidRPr="002E694D">
        <w:rPr>
          <w:rFonts w:ascii="仿宋_GB2312" w:hAnsi="仿宋_GB2312" w:cs="仿宋_GB2312" w:hint="eastAsia"/>
          <w:color w:val="000000"/>
          <w:kern w:val="0"/>
          <w:szCs w:val="32"/>
        </w:rPr>
        <w:t>发展适应市场需求的各类广告市场主体，</w:t>
      </w:r>
      <w:r>
        <w:rPr>
          <w:rFonts w:ascii="仿宋_GB2312" w:hAnsi="仿宋_GB2312" w:cs="仿宋_GB2312" w:hint="eastAsia"/>
          <w:color w:val="000000"/>
          <w:kern w:val="0"/>
          <w:szCs w:val="32"/>
        </w:rPr>
        <w:t>广告经营额继续保持平稳、较快发展，年均增速超过服务业和文化产业年均增速。到</w:t>
      </w:r>
      <w:r>
        <w:rPr>
          <w:rFonts w:ascii="仿宋_GB2312" w:hAnsi="仿宋_GB2312" w:cs="仿宋_GB2312"/>
          <w:color w:val="000000"/>
          <w:kern w:val="0"/>
          <w:szCs w:val="32"/>
        </w:rPr>
        <w:t>2020</w:t>
      </w:r>
      <w:r>
        <w:rPr>
          <w:rFonts w:ascii="仿宋_GB2312" w:hAnsi="仿宋_GB2312" w:cs="仿宋_GB2312" w:hint="eastAsia"/>
          <w:color w:val="000000"/>
          <w:kern w:val="0"/>
          <w:szCs w:val="32"/>
        </w:rPr>
        <w:t>年，全市广告经营额突</w:t>
      </w:r>
      <w:r w:rsidRPr="004845D7">
        <w:rPr>
          <w:rFonts w:ascii="仿宋_GB2312" w:hAnsi="仿宋_GB2312" w:cs="仿宋_GB2312" w:hint="eastAsia"/>
          <w:kern w:val="0"/>
          <w:szCs w:val="32"/>
        </w:rPr>
        <w:t>破</w:t>
      </w:r>
      <w:r w:rsidRPr="004845D7">
        <w:rPr>
          <w:rFonts w:ascii="仿宋_GB2312" w:hAnsi="仿宋_GB2312" w:cs="仿宋_GB2312"/>
          <w:kern w:val="0"/>
          <w:szCs w:val="32"/>
        </w:rPr>
        <w:t>1000</w:t>
      </w:r>
      <w:r w:rsidRPr="004845D7">
        <w:rPr>
          <w:rFonts w:ascii="仿宋_GB2312" w:hAnsi="仿宋_GB2312" w:cs="仿宋_GB2312" w:hint="eastAsia"/>
          <w:kern w:val="0"/>
          <w:szCs w:val="32"/>
        </w:rPr>
        <w:t>亿元，其中互联网广告经营额突破</w:t>
      </w:r>
      <w:r w:rsidRPr="004845D7">
        <w:rPr>
          <w:rFonts w:ascii="仿宋_GB2312" w:hAnsi="仿宋_GB2312" w:cs="仿宋_GB2312"/>
          <w:kern w:val="0"/>
          <w:szCs w:val="32"/>
        </w:rPr>
        <w:t>900</w:t>
      </w:r>
      <w:r w:rsidRPr="004845D7">
        <w:rPr>
          <w:rFonts w:ascii="仿宋_GB2312" w:hAnsi="仿宋_GB2312" w:cs="仿宋_GB2312" w:hint="eastAsia"/>
          <w:kern w:val="0"/>
          <w:szCs w:val="32"/>
        </w:rPr>
        <w:t>亿元，为推动</w:t>
      </w:r>
      <w:r>
        <w:rPr>
          <w:rFonts w:ascii="仿宋_GB2312" w:hAnsi="仿宋_GB2312" w:cs="仿宋_GB2312" w:hint="eastAsia"/>
          <w:color w:val="000000"/>
          <w:kern w:val="0"/>
          <w:szCs w:val="32"/>
        </w:rPr>
        <w:t>我市早日成为国内甚至国际互联网广告领军城市奠定基础。</w:t>
      </w:r>
    </w:p>
    <w:p w:rsidR="00DC62C2" w:rsidRDefault="00DC62C2" w:rsidP="00DC62C2">
      <w:pPr>
        <w:widowControl/>
        <w:spacing w:line="600" w:lineRule="exact"/>
        <w:ind w:firstLineChars="196" w:firstLine="622"/>
        <w:jc w:val="left"/>
        <w:rPr>
          <w:rFonts w:ascii="仿宋_GB2312" w:hAnsi="仿宋_GB2312"/>
          <w:b/>
          <w:bCs/>
          <w:color w:val="000000"/>
          <w:kern w:val="0"/>
          <w:szCs w:val="32"/>
        </w:rPr>
      </w:pPr>
      <w:r>
        <w:rPr>
          <w:rFonts w:ascii="仿宋_GB2312" w:hAnsi="仿宋_GB2312" w:cs="仿宋_GB2312"/>
          <w:b/>
          <w:bCs/>
          <w:color w:val="000000"/>
          <w:kern w:val="0"/>
          <w:szCs w:val="32"/>
        </w:rPr>
        <w:t>——</w:t>
      </w:r>
      <w:r>
        <w:rPr>
          <w:rFonts w:ascii="仿宋_GB2312" w:hAnsi="仿宋_GB2312" w:cs="仿宋_GB2312" w:hint="eastAsia"/>
          <w:b/>
          <w:bCs/>
          <w:color w:val="000000"/>
          <w:kern w:val="0"/>
          <w:szCs w:val="32"/>
        </w:rPr>
        <w:t>产业结构明显优化。</w:t>
      </w:r>
      <w:r>
        <w:rPr>
          <w:rFonts w:ascii="仿宋_GB2312" w:hAnsi="仿宋_GB2312" w:cs="仿宋_GB2312" w:hint="eastAsia"/>
          <w:color w:val="000000"/>
          <w:szCs w:val="32"/>
        </w:rPr>
        <w:t>以高端服务业和文化创意产业为标准，创新整合营销思维，加大推行创意和创新来引领产业竞争优势的力度</w:t>
      </w:r>
      <w:r>
        <w:rPr>
          <w:rFonts w:ascii="仿宋_GB2312" w:hAnsi="仿宋_GB2312" w:cs="仿宋_GB2312" w:hint="eastAsia"/>
          <w:szCs w:val="32"/>
        </w:rPr>
        <w:t>。</w:t>
      </w:r>
      <w:r>
        <w:rPr>
          <w:rFonts w:ascii="仿宋_GB2312" w:hAnsi="仿宋_GB2312" w:cs="仿宋_GB2312" w:hint="eastAsia"/>
          <w:color w:val="000000"/>
          <w:szCs w:val="32"/>
        </w:rPr>
        <w:t>提高专业化服务水平，加强包括市场研究、营销企划、广告创意、媒介投放、效果评估、产品展示等在内的产业链之间的分工及协作，加快广告行业的结构优化升级，形成共生共赢的</w:t>
      </w:r>
      <w:r>
        <w:rPr>
          <w:rFonts w:ascii="仿宋_GB2312" w:hAnsi="仿宋_GB2312" w:cs="仿宋_GB2312" w:hint="eastAsia"/>
          <w:color w:val="000000"/>
          <w:szCs w:val="32"/>
        </w:rPr>
        <w:lastRenderedPageBreak/>
        <w:t>“大广告业”合作经营模式。</w:t>
      </w:r>
      <w:r>
        <w:rPr>
          <w:rFonts w:ascii="仿宋_GB2312" w:hAnsi="仿宋_GB2312" w:cs="仿宋_GB2312" w:hint="eastAsia"/>
          <w:szCs w:val="32"/>
        </w:rPr>
        <w:t>促进大型广告集团通过业务转型和并购联合等</w:t>
      </w:r>
      <w:proofErr w:type="gramStart"/>
      <w:r>
        <w:rPr>
          <w:rFonts w:ascii="仿宋_GB2312" w:hAnsi="仿宋_GB2312" w:cs="仿宋_GB2312" w:hint="eastAsia"/>
          <w:szCs w:val="32"/>
        </w:rPr>
        <w:t>轻资本</w:t>
      </w:r>
      <w:proofErr w:type="gramEnd"/>
      <w:r>
        <w:rPr>
          <w:rFonts w:ascii="仿宋_GB2312" w:hAnsi="仿宋_GB2312" w:cs="仿宋_GB2312" w:hint="eastAsia"/>
          <w:szCs w:val="32"/>
        </w:rPr>
        <w:t>运作方式，迅速向数字营销领域拓展业务。</w:t>
      </w:r>
      <w:r w:rsidRPr="002E694D">
        <w:rPr>
          <w:rFonts w:ascii="仿宋_GB2312" w:hAnsi="仿宋_GB2312" w:cs="仿宋_GB2312" w:hint="eastAsia"/>
          <w:color w:val="000000"/>
          <w:szCs w:val="32"/>
        </w:rPr>
        <w:t>关注小</w:t>
      </w:r>
      <w:proofErr w:type="gramStart"/>
      <w:r w:rsidRPr="002E694D">
        <w:rPr>
          <w:rFonts w:ascii="仿宋_GB2312" w:hAnsi="仿宋_GB2312" w:cs="仿宋_GB2312" w:hint="eastAsia"/>
          <w:color w:val="000000"/>
          <w:szCs w:val="32"/>
        </w:rPr>
        <w:t>微企业</w:t>
      </w:r>
      <w:proofErr w:type="gramEnd"/>
      <w:r w:rsidRPr="002E694D">
        <w:rPr>
          <w:rFonts w:ascii="仿宋_GB2312" w:hAnsi="仿宋_GB2312" w:cs="仿宋_GB2312" w:hint="eastAsia"/>
          <w:color w:val="000000"/>
          <w:szCs w:val="32"/>
        </w:rPr>
        <w:t>成长，</w:t>
      </w:r>
      <w:r>
        <w:rPr>
          <w:rFonts w:ascii="仿宋_GB2312" w:hAnsi="仿宋_GB2312" w:cs="仿宋_GB2312" w:hint="eastAsia"/>
          <w:color w:val="000000"/>
          <w:szCs w:val="32"/>
        </w:rPr>
        <w:t>以相对成熟的媒介数字化技术为基础，打造一批虽小但却具有全国影响力的新媒体广告内容提供商、技术服务商。</w:t>
      </w:r>
    </w:p>
    <w:p w:rsidR="00DC62C2" w:rsidRDefault="00DC62C2" w:rsidP="00DC62C2">
      <w:pPr>
        <w:widowControl/>
        <w:spacing w:line="600" w:lineRule="exact"/>
        <w:ind w:firstLineChars="196" w:firstLine="622"/>
        <w:jc w:val="left"/>
        <w:rPr>
          <w:rFonts w:ascii="仿宋_GB2312" w:hAnsi="仿宋_GB2312"/>
          <w:szCs w:val="32"/>
        </w:rPr>
      </w:pPr>
      <w:r>
        <w:rPr>
          <w:rFonts w:ascii="仿宋_GB2312" w:hAnsi="仿宋_GB2312" w:cs="仿宋_GB2312"/>
          <w:b/>
          <w:bCs/>
          <w:color w:val="000000"/>
          <w:kern w:val="0"/>
          <w:szCs w:val="32"/>
        </w:rPr>
        <w:t>——</w:t>
      </w:r>
      <w:r>
        <w:rPr>
          <w:rFonts w:ascii="仿宋_GB2312" w:hAnsi="仿宋_GB2312" w:cs="仿宋_GB2312" w:hint="eastAsia"/>
          <w:b/>
          <w:bCs/>
          <w:color w:val="000000"/>
          <w:kern w:val="0"/>
          <w:szCs w:val="32"/>
        </w:rPr>
        <w:t>产业融合实质性推进</w:t>
      </w:r>
      <w:r>
        <w:rPr>
          <w:rFonts w:ascii="仿宋_GB2312" w:hAnsi="仿宋_GB2312" w:cs="仿宋_GB2312" w:hint="eastAsia"/>
          <w:color w:val="000000"/>
          <w:kern w:val="0"/>
          <w:szCs w:val="32"/>
        </w:rPr>
        <w:t>。</w:t>
      </w:r>
      <w:r>
        <w:rPr>
          <w:rFonts w:ascii="仿宋_GB2312" w:hAnsi="仿宋_GB2312" w:cs="仿宋_GB2312" w:hint="eastAsia"/>
          <w:kern w:val="0"/>
          <w:szCs w:val="32"/>
        </w:rPr>
        <w:t>按照文化创意产业</w:t>
      </w:r>
      <w:r>
        <w:rPr>
          <w:rFonts w:ascii="仿宋_GB2312" w:hAnsi="仿宋_GB2312" w:cs="仿宋_GB2312" w:hint="eastAsia"/>
          <w:szCs w:val="32"/>
        </w:rPr>
        <w:t>与相关产业融合发展的高要求，大力推进广告产业与关联产业融合。到</w:t>
      </w:r>
      <w:r>
        <w:rPr>
          <w:rFonts w:ascii="仿宋_GB2312" w:hAnsi="仿宋_GB2312" w:cs="仿宋_GB2312"/>
          <w:szCs w:val="32"/>
        </w:rPr>
        <w:t>2020</w:t>
      </w:r>
      <w:r>
        <w:rPr>
          <w:rFonts w:ascii="仿宋_GB2312" w:hAnsi="仿宋_GB2312" w:cs="仿宋_GB2312" w:hint="eastAsia"/>
          <w:szCs w:val="32"/>
        </w:rPr>
        <w:t>年，全方位、深层次、宽领域的融合发展格局基本建立，广告产业技术、传播管理能力明显增强，相关产业的创意</w:t>
      </w:r>
      <w:r w:rsidRPr="00C0038D">
        <w:rPr>
          <w:rFonts w:ascii="仿宋_GB2312" w:hAnsi="仿宋_GB2312" w:cs="仿宋_GB2312" w:hint="eastAsia"/>
          <w:szCs w:val="32"/>
        </w:rPr>
        <w:t>附加值显著提升</w:t>
      </w:r>
      <w:r>
        <w:rPr>
          <w:rFonts w:ascii="仿宋_GB2312" w:hAnsi="仿宋_GB2312" w:cs="仿宋_GB2312" w:hint="eastAsia"/>
          <w:szCs w:val="32"/>
        </w:rPr>
        <w:t>。</w:t>
      </w:r>
    </w:p>
    <w:p w:rsidR="00DC62C2" w:rsidRDefault="00DC62C2" w:rsidP="00DC62C2">
      <w:pPr>
        <w:widowControl/>
        <w:spacing w:line="600" w:lineRule="exact"/>
        <w:ind w:firstLineChars="196" w:firstLine="622"/>
        <w:jc w:val="left"/>
        <w:rPr>
          <w:rFonts w:ascii="仿宋_GB2312" w:hAnsi="仿宋_GB2312"/>
          <w:color w:val="000000"/>
          <w:kern w:val="0"/>
          <w:szCs w:val="32"/>
        </w:rPr>
      </w:pPr>
      <w:r>
        <w:rPr>
          <w:rFonts w:ascii="仿宋_GB2312" w:hAnsi="仿宋_GB2312" w:cs="仿宋_GB2312"/>
          <w:b/>
          <w:bCs/>
          <w:color w:val="000000"/>
          <w:kern w:val="0"/>
          <w:szCs w:val="32"/>
        </w:rPr>
        <w:t>——</w:t>
      </w:r>
      <w:r>
        <w:rPr>
          <w:rFonts w:ascii="仿宋_GB2312" w:hAnsi="仿宋_GB2312" w:cs="仿宋_GB2312" w:hint="eastAsia"/>
          <w:b/>
          <w:bCs/>
          <w:color w:val="000000"/>
          <w:kern w:val="0"/>
          <w:szCs w:val="32"/>
        </w:rPr>
        <w:t>互联网广告新业</w:t>
      </w:r>
      <w:proofErr w:type="gramStart"/>
      <w:r>
        <w:rPr>
          <w:rFonts w:ascii="仿宋_GB2312" w:hAnsi="仿宋_GB2312" w:cs="仿宋_GB2312" w:hint="eastAsia"/>
          <w:b/>
          <w:bCs/>
          <w:color w:val="000000"/>
          <w:kern w:val="0"/>
          <w:szCs w:val="32"/>
        </w:rPr>
        <w:t>态快速</w:t>
      </w:r>
      <w:proofErr w:type="gramEnd"/>
      <w:r>
        <w:rPr>
          <w:rFonts w:ascii="仿宋_GB2312" w:hAnsi="仿宋_GB2312" w:cs="仿宋_GB2312" w:hint="eastAsia"/>
          <w:b/>
          <w:bCs/>
          <w:color w:val="000000"/>
          <w:kern w:val="0"/>
          <w:szCs w:val="32"/>
        </w:rPr>
        <w:t>发展。</w:t>
      </w:r>
      <w:r>
        <w:rPr>
          <w:rFonts w:ascii="仿宋_GB2312" w:hAnsi="仿宋_GB2312" w:cs="仿宋_GB2312" w:hint="eastAsia"/>
          <w:szCs w:val="32"/>
        </w:rPr>
        <w:t>在大数据、云计算、物联网等数字媒体环境下，广告产业结构链发生巨大变化，</w:t>
      </w:r>
      <w:r>
        <w:rPr>
          <w:rFonts w:ascii="仿宋_GB2312" w:hAnsi="仿宋_GB2312" w:cs="仿宋_GB2312"/>
          <w:szCs w:val="32"/>
        </w:rPr>
        <w:t xml:space="preserve">DSP </w:t>
      </w:r>
      <w:r>
        <w:rPr>
          <w:rFonts w:ascii="仿宋_GB2312" w:hAnsi="仿宋_GB2312" w:cs="仿宋_GB2312" w:hint="eastAsia"/>
          <w:szCs w:val="32"/>
        </w:rPr>
        <w:t>公司（需求方平台）、</w:t>
      </w:r>
      <w:r>
        <w:rPr>
          <w:rFonts w:ascii="仿宋_GB2312" w:hAnsi="仿宋_GB2312" w:cs="仿宋_GB2312"/>
          <w:szCs w:val="32"/>
        </w:rPr>
        <w:t>SSP</w:t>
      </w:r>
      <w:r>
        <w:rPr>
          <w:rFonts w:ascii="仿宋_GB2312" w:hAnsi="仿宋_GB2312" w:cs="仿宋_GB2312" w:hint="eastAsia"/>
          <w:szCs w:val="32"/>
        </w:rPr>
        <w:t>公司（销售方平台）、</w:t>
      </w:r>
      <w:r>
        <w:rPr>
          <w:rFonts w:ascii="仿宋_GB2312" w:hAnsi="仿宋_GB2312" w:cs="仿宋_GB2312"/>
          <w:szCs w:val="32"/>
        </w:rPr>
        <w:t>Ad Exchange</w:t>
      </w:r>
      <w:r>
        <w:rPr>
          <w:rFonts w:ascii="仿宋_GB2312" w:hAnsi="仿宋_GB2312" w:cs="仿宋_GB2312" w:hint="eastAsia"/>
          <w:szCs w:val="32"/>
        </w:rPr>
        <w:t>（广告交易平台）、</w:t>
      </w:r>
      <w:r>
        <w:rPr>
          <w:rFonts w:ascii="仿宋_GB2312" w:hAnsi="仿宋_GB2312" w:cs="仿宋_GB2312"/>
          <w:szCs w:val="32"/>
        </w:rPr>
        <w:t>DMP</w:t>
      </w:r>
      <w:r>
        <w:rPr>
          <w:rFonts w:ascii="仿宋_GB2312" w:hAnsi="仿宋_GB2312" w:cs="仿宋_GB2312" w:hint="eastAsia"/>
          <w:szCs w:val="32"/>
        </w:rPr>
        <w:t>公司（数据管理平台）、数字媒体等要素成为互联网广告产业发展的催化剂。</w:t>
      </w:r>
      <w:r>
        <w:rPr>
          <w:rFonts w:ascii="仿宋_GB2312" w:hAnsi="仿宋_GB2312" w:cs="仿宋_GB2312" w:hint="eastAsia"/>
          <w:color w:val="000000"/>
          <w:kern w:val="0"/>
          <w:szCs w:val="32"/>
        </w:rPr>
        <w:t>互联网广告自主创新创意水平显著提升，数字技术对广告业发展的贡献率不断提高。移动应用广告平台分工精细化，差异化竞争逐渐形成。程序化购买成为具有战略意义的新增长点。</w:t>
      </w:r>
    </w:p>
    <w:p w:rsidR="00DC62C2" w:rsidRDefault="00DC62C2" w:rsidP="00DC62C2">
      <w:pPr>
        <w:widowControl/>
        <w:spacing w:line="600" w:lineRule="exact"/>
        <w:ind w:firstLine="560"/>
        <w:jc w:val="left"/>
        <w:rPr>
          <w:rFonts w:ascii="仿宋_GB2312" w:hAnsi="仿宋_GB2312"/>
          <w:b/>
          <w:bCs/>
          <w:color w:val="000000"/>
          <w:kern w:val="0"/>
          <w:szCs w:val="32"/>
        </w:rPr>
      </w:pPr>
      <w:r>
        <w:rPr>
          <w:rFonts w:ascii="仿宋_GB2312" w:hAnsi="仿宋_GB2312" w:cs="仿宋_GB2312"/>
          <w:b/>
          <w:bCs/>
          <w:color w:val="000000"/>
          <w:kern w:val="0"/>
          <w:szCs w:val="32"/>
        </w:rPr>
        <w:t>——</w:t>
      </w:r>
      <w:r>
        <w:rPr>
          <w:rFonts w:ascii="仿宋_GB2312" w:hAnsi="仿宋_GB2312" w:cs="仿宋_GB2312" w:hint="eastAsia"/>
          <w:b/>
          <w:bCs/>
          <w:color w:val="000000"/>
          <w:kern w:val="0"/>
          <w:szCs w:val="32"/>
        </w:rPr>
        <w:t>高端人才培养与集聚机制更加完善。</w:t>
      </w:r>
      <w:r>
        <w:rPr>
          <w:rFonts w:ascii="仿宋_GB2312" w:hAnsi="仿宋_GB2312" w:cs="仿宋_GB2312" w:hint="eastAsia"/>
          <w:color w:val="000000"/>
          <w:kern w:val="0"/>
          <w:szCs w:val="32"/>
        </w:rPr>
        <w:t>大力加强广告人才，特别是互联网和移动互联网广告数字技术人才、内容创意人才和创意传播管理人才等高端人才的培养。</w:t>
      </w:r>
      <w:r>
        <w:rPr>
          <w:rFonts w:ascii="仿宋_GB2312" w:hAnsi="仿宋_GB2312" w:cs="仿宋_GB2312" w:hint="eastAsia"/>
          <w:color w:val="000000"/>
          <w:szCs w:val="32"/>
        </w:rPr>
        <w:t>提升广告人才作品原创能</w:t>
      </w:r>
      <w:r>
        <w:rPr>
          <w:rFonts w:ascii="仿宋_GB2312" w:hAnsi="仿宋_GB2312" w:cs="仿宋_GB2312" w:hint="eastAsia"/>
          <w:color w:val="000000"/>
          <w:szCs w:val="32"/>
        </w:rPr>
        <w:lastRenderedPageBreak/>
        <w:t>力、技术创新能力。创设优良发展环境与条件，吸引一批业内领军人物和创业团队，进一步完善高端广告创新与创意人才集聚机制。</w:t>
      </w:r>
    </w:p>
    <w:p w:rsidR="00DC62C2" w:rsidRDefault="00DC62C2" w:rsidP="00DC62C2">
      <w:pPr>
        <w:widowControl/>
        <w:spacing w:line="600" w:lineRule="exact"/>
        <w:ind w:firstLine="642"/>
        <w:jc w:val="left"/>
        <w:rPr>
          <w:rFonts w:ascii="仿宋_GB2312" w:hAnsi="仿宋_GB2312"/>
          <w:kern w:val="0"/>
          <w:szCs w:val="32"/>
        </w:rPr>
      </w:pPr>
      <w:r>
        <w:rPr>
          <w:rFonts w:ascii="仿宋_GB2312" w:hAnsi="仿宋_GB2312" w:cs="仿宋_GB2312"/>
          <w:b/>
          <w:bCs/>
          <w:color w:val="000000"/>
          <w:kern w:val="0"/>
          <w:szCs w:val="32"/>
        </w:rPr>
        <w:t>——</w:t>
      </w:r>
      <w:r>
        <w:rPr>
          <w:rFonts w:ascii="仿宋_GB2312" w:hAnsi="仿宋_GB2312" w:cs="仿宋_GB2312" w:hint="eastAsia"/>
          <w:b/>
          <w:bCs/>
          <w:color w:val="000000"/>
          <w:kern w:val="0"/>
          <w:szCs w:val="32"/>
        </w:rPr>
        <w:t>行业社会效益进一步提升。</w:t>
      </w:r>
      <w:r>
        <w:rPr>
          <w:rFonts w:ascii="仿宋_GB2312" w:hAnsi="仿宋_GB2312" w:cs="仿宋_GB2312" w:hint="eastAsia"/>
          <w:kern w:val="0"/>
          <w:szCs w:val="32"/>
        </w:rPr>
        <w:t>弘扬社会主义核心价值和文明风尚的“正能量”得到充分发挥。</w:t>
      </w:r>
      <w:r>
        <w:rPr>
          <w:rFonts w:ascii="仿宋_GB2312" w:hAnsi="仿宋_GB2312" w:cs="仿宋_GB2312" w:hint="eastAsia"/>
          <w:szCs w:val="32"/>
        </w:rPr>
        <w:t>公益广告数量增长，作品质量提升，活动日趋活跃，不断提高社会参与度、提升广告行业社会责任意识。</w:t>
      </w:r>
      <w:r>
        <w:rPr>
          <w:rFonts w:ascii="仿宋_GB2312" w:hAnsi="仿宋_GB2312" w:cs="仿宋_GB2312" w:hint="eastAsia"/>
          <w:color w:val="000000"/>
          <w:kern w:val="0"/>
          <w:szCs w:val="32"/>
        </w:rPr>
        <w:t>网络广告文明健康增长模式基本建立，</w:t>
      </w:r>
      <w:r>
        <w:rPr>
          <w:rFonts w:ascii="仿宋_GB2312" w:hAnsi="仿宋_GB2312" w:cs="仿宋_GB2312" w:hint="eastAsia"/>
          <w:kern w:val="0"/>
          <w:szCs w:val="32"/>
        </w:rPr>
        <w:t>广告行业公信</w:t>
      </w:r>
      <w:proofErr w:type="gramStart"/>
      <w:r>
        <w:rPr>
          <w:rFonts w:ascii="仿宋_GB2312" w:hAnsi="仿宋_GB2312" w:cs="仿宋_GB2312" w:hint="eastAsia"/>
          <w:kern w:val="0"/>
          <w:szCs w:val="32"/>
        </w:rPr>
        <w:t>力形象</w:t>
      </w:r>
      <w:proofErr w:type="gramEnd"/>
      <w:r>
        <w:rPr>
          <w:rFonts w:ascii="仿宋_GB2312" w:hAnsi="仿宋_GB2312" w:cs="仿宋_GB2312" w:hint="eastAsia"/>
          <w:kern w:val="0"/>
          <w:szCs w:val="32"/>
        </w:rPr>
        <w:t>基本形成。</w:t>
      </w:r>
    </w:p>
    <w:tbl>
      <w:tblPr>
        <w:tblW w:w="8502" w:type="dxa"/>
        <w:jc w:val="center"/>
        <w:tblLayout w:type="fixed"/>
        <w:tblLook w:val="00A0" w:firstRow="1" w:lastRow="0" w:firstColumn="1" w:lastColumn="0" w:noHBand="0" w:noVBand="0"/>
      </w:tblPr>
      <w:tblGrid>
        <w:gridCol w:w="709"/>
        <w:gridCol w:w="2822"/>
        <w:gridCol w:w="1289"/>
        <w:gridCol w:w="1232"/>
        <w:gridCol w:w="992"/>
        <w:gridCol w:w="1458"/>
      </w:tblGrid>
      <w:tr w:rsidR="00DC62C2" w:rsidRPr="00E95A10" w:rsidTr="00015129">
        <w:trPr>
          <w:jc w:val="center"/>
        </w:trPr>
        <w:tc>
          <w:tcPr>
            <w:tcW w:w="8502" w:type="dxa"/>
            <w:gridSpan w:val="6"/>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400" w:lineRule="atLeast"/>
              <w:jc w:val="center"/>
              <w:rPr>
                <w:rFonts w:ascii="黑体" w:eastAsia="黑体" w:hAnsi="黑体"/>
                <w:color w:val="000000"/>
                <w:kern w:val="0"/>
                <w:sz w:val="30"/>
                <w:szCs w:val="30"/>
              </w:rPr>
            </w:pPr>
            <w:r w:rsidRPr="00E95A10">
              <w:rPr>
                <w:rFonts w:ascii="黑体" w:eastAsia="黑体" w:hAnsi="黑体" w:cs="黑体" w:hint="eastAsia"/>
                <w:color w:val="000000"/>
                <w:kern w:val="0"/>
                <w:sz w:val="30"/>
                <w:szCs w:val="30"/>
              </w:rPr>
              <w:t>专栏</w:t>
            </w:r>
            <w:r w:rsidRPr="00E95A10">
              <w:rPr>
                <w:rFonts w:ascii="黑体" w:eastAsia="黑体" w:hAnsi="黑体" w:cs="黑体"/>
                <w:color w:val="000000"/>
                <w:kern w:val="0"/>
                <w:sz w:val="30"/>
                <w:szCs w:val="30"/>
              </w:rPr>
              <w:t xml:space="preserve">1 </w:t>
            </w:r>
            <w:r w:rsidRPr="00E95A10">
              <w:rPr>
                <w:rFonts w:ascii="黑体" w:eastAsia="黑体" w:hAnsi="黑体" w:cs="黑体" w:hint="eastAsia"/>
                <w:color w:val="000000"/>
                <w:kern w:val="0"/>
                <w:sz w:val="30"/>
                <w:szCs w:val="30"/>
              </w:rPr>
              <w:t>杭州市广告业“十三五”期间主要经济指标</w:t>
            </w:r>
          </w:p>
        </w:tc>
      </w:tr>
      <w:tr w:rsidR="00DC62C2" w:rsidRPr="00E95A10" w:rsidTr="00015129">
        <w:trPr>
          <w:jc w:val="center"/>
        </w:trPr>
        <w:tc>
          <w:tcPr>
            <w:tcW w:w="3531" w:type="dxa"/>
            <w:gridSpan w:val="2"/>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400" w:lineRule="atLeast"/>
              <w:jc w:val="center"/>
              <w:rPr>
                <w:rFonts w:ascii="仿宋_GB2312" w:hAnsi="??"/>
                <w:color w:val="000000"/>
                <w:kern w:val="0"/>
                <w:sz w:val="30"/>
                <w:szCs w:val="30"/>
              </w:rPr>
            </w:pPr>
            <w:r w:rsidRPr="00E95A10">
              <w:rPr>
                <w:rFonts w:ascii="仿宋_GB2312" w:hAnsi="??" w:cs="仿宋_GB2312" w:hint="eastAsia"/>
                <w:b/>
                <w:bCs/>
                <w:color w:val="000000"/>
                <w:kern w:val="0"/>
                <w:sz w:val="30"/>
                <w:szCs w:val="30"/>
              </w:rPr>
              <w:t>指标名称</w:t>
            </w:r>
          </w:p>
        </w:tc>
        <w:tc>
          <w:tcPr>
            <w:tcW w:w="1289"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400" w:lineRule="atLeast"/>
              <w:jc w:val="center"/>
              <w:rPr>
                <w:rFonts w:ascii="仿宋_GB2312" w:hAnsi="??"/>
                <w:color w:val="000000"/>
                <w:kern w:val="0"/>
                <w:sz w:val="30"/>
                <w:szCs w:val="30"/>
              </w:rPr>
            </w:pPr>
            <w:r w:rsidRPr="00E95A10">
              <w:rPr>
                <w:rFonts w:ascii="仿宋_GB2312" w:hAnsi="??" w:cs="仿宋_GB2312"/>
                <w:b/>
                <w:bCs/>
                <w:color w:val="000000"/>
                <w:kern w:val="0"/>
                <w:sz w:val="30"/>
                <w:szCs w:val="30"/>
              </w:rPr>
              <w:t>2015</w:t>
            </w:r>
            <w:r w:rsidRPr="00E95A10">
              <w:rPr>
                <w:rFonts w:ascii="仿宋_GB2312" w:hAnsi="??" w:cs="仿宋_GB2312" w:hint="eastAsia"/>
                <w:b/>
                <w:bCs/>
                <w:color w:val="000000"/>
                <w:kern w:val="0"/>
                <w:sz w:val="30"/>
                <w:szCs w:val="30"/>
              </w:rPr>
              <w:t>年</w:t>
            </w:r>
          </w:p>
        </w:tc>
        <w:tc>
          <w:tcPr>
            <w:tcW w:w="1232"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400" w:lineRule="atLeast"/>
              <w:jc w:val="center"/>
              <w:rPr>
                <w:rFonts w:ascii="仿宋_GB2312" w:hAnsi="??"/>
                <w:color w:val="000000"/>
                <w:kern w:val="0"/>
                <w:sz w:val="30"/>
                <w:szCs w:val="30"/>
              </w:rPr>
            </w:pPr>
            <w:r w:rsidRPr="00E95A10">
              <w:rPr>
                <w:rFonts w:ascii="仿宋_GB2312" w:hAnsi="??" w:cs="仿宋_GB2312"/>
                <w:b/>
                <w:bCs/>
                <w:color w:val="000000"/>
                <w:kern w:val="0"/>
                <w:sz w:val="30"/>
                <w:szCs w:val="30"/>
              </w:rPr>
              <w:t>2020</w:t>
            </w:r>
            <w:r w:rsidRPr="00E95A10">
              <w:rPr>
                <w:rFonts w:ascii="仿宋_GB2312" w:hAnsi="??" w:cs="仿宋_GB2312" w:hint="eastAsia"/>
                <w:b/>
                <w:bCs/>
                <w:color w:val="000000"/>
                <w:kern w:val="0"/>
                <w:sz w:val="30"/>
                <w:szCs w:val="30"/>
              </w:rPr>
              <w:t>年</w:t>
            </w:r>
          </w:p>
        </w:tc>
        <w:tc>
          <w:tcPr>
            <w:tcW w:w="992"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400" w:lineRule="atLeast"/>
              <w:jc w:val="center"/>
              <w:rPr>
                <w:rFonts w:ascii="仿宋_GB2312" w:hAnsi="??"/>
                <w:color w:val="000000"/>
                <w:kern w:val="0"/>
                <w:sz w:val="30"/>
                <w:szCs w:val="30"/>
              </w:rPr>
            </w:pPr>
            <w:r w:rsidRPr="00E95A10">
              <w:rPr>
                <w:rFonts w:ascii="仿宋_GB2312" w:hAnsi="??" w:cs="仿宋_GB2312" w:hint="eastAsia"/>
                <w:b/>
                <w:bCs/>
                <w:color w:val="000000"/>
                <w:kern w:val="0"/>
                <w:sz w:val="30"/>
                <w:szCs w:val="30"/>
              </w:rPr>
              <w:t>年增长率</w:t>
            </w:r>
          </w:p>
        </w:tc>
        <w:tc>
          <w:tcPr>
            <w:tcW w:w="1458"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400" w:lineRule="atLeast"/>
              <w:jc w:val="center"/>
              <w:rPr>
                <w:rFonts w:ascii="仿宋_GB2312" w:hAnsi="??"/>
                <w:color w:val="000000"/>
                <w:kern w:val="0"/>
                <w:sz w:val="30"/>
                <w:szCs w:val="30"/>
              </w:rPr>
            </w:pPr>
            <w:r w:rsidRPr="00E95A10">
              <w:rPr>
                <w:rFonts w:ascii="仿宋_GB2312" w:hAnsi="??" w:cs="仿宋_GB2312" w:hint="eastAsia"/>
                <w:b/>
                <w:bCs/>
                <w:color w:val="000000"/>
                <w:kern w:val="0"/>
                <w:sz w:val="30"/>
                <w:szCs w:val="30"/>
              </w:rPr>
              <w:t>指标属性</w:t>
            </w:r>
          </w:p>
        </w:tc>
      </w:tr>
      <w:tr w:rsidR="00DC62C2" w:rsidRPr="00E95A10" w:rsidTr="00015129">
        <w:trPr>
          <w:trHeight w:val="158"/>
          <w:jc w:val="center"/>
        </w:trPr>
        <w:tc>
          <w:tcPr>
            <w:tcW w:w="709" w:type="dxa"/>
            <w:vMerge w:val="restart"/>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158" w:lineRule="atLeast"/>
              <w:jc w:val="center"/>
              <w:rPr>
                <w:rFonts w:ascii="??" w:hAnsi="??" w:cs="??"/>
                <w:color w:val="000000"/>
                <w:kern w:val="0"/>
                <w:sz w:val="30"/>
                <w:szCs w:val="30"/>
              </w:rPr>
            </w:pPr>
            <w:r w:rsidRPr="00E95A10">
              <w:rPr>
                <w:rFonts w:ascii="仿宋_GB2312" w:hAnsi="??" w:cs="仿宋_GB2312" w:hint="eastAsia"/>
                <w:color w:val="000000"/>
                <w:kern w:val="0"/>
                <w:sz w:val="30"/>
                <w:szCs w:val="30"/>
              </w:rPr>
              <w:t>经济发展</w:t>
            </w:r>
          </w:p>
        </w:tc>
        <w:tc>
          <w:tcPr>
            <w:tcW w:w="2822"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158"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广告行业年经营额（亿元）</w:t>
            </w:r>
          </w:p>
        </w:tc>
        <w:tc>
          <w:tcPr>
            <w:tcW w:w="1289" w:type="dxa"/>
            <w:tcBorders>
              <w:top w:val="inset" w:sz="6" w:space="0" w:color="auto"/>
              <w:left w:val="inset" w:sz="6" w:space="0" w:color="auto"/>
              <w:bottom w:val="inset" w:sz="6" w:space="0" w:color="auto"/>
              <w:right w:val="inset" w:sz="6" w:space="0" w:color="auto"/>
            </w:tcBorders>
            <w:vAlign w:val="center"/>
          </w:tcPr>
          <w:p w:rsidR="00DC62C2" w:rsidRPr="00B54614" w:rsidRDefault="00DC62C2" w:rsidP="00015129">
            <w:pPr>
              <w:widowControl/>
              <w:spacing w:line="158" w:lineRule="atLeast"/>
              <w:jc w:val="center"/>
              <w:rPr>
                <w:rFonts w:ascii="仿宋_GB2312" w:hAnsi="??" w:cs="仿宋_GB2312"/>
                <w:color w:val="000000"/>
                <w:kern w:val="0"/>
                <w:sz w:val="30"/>
                <w:szCs w:val="30"/>
              </w:rPr>
            </w:pPr>
            <w:r w:rsidRPr="00B54614">
              <w:rPr>
                <w:rFonts w:ascii="仿宋_GB2312" w:hAnsi="??" w:cs="仿宋_GB2312"/>
                <w:color w:val="000000"/>
                <w:kern w:val="0"/>
                <w:sz w:val="30"/>
                <w:szCs w:val="30"/>
              </w:rPr>
              <w:t>500</w:t>
            </w:r>
          </w:p>
        </w:tc>
        <w:tc>
          <w:tcPr>
            <w:tcW w:w="123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58" w:lineRule="atLeast"/>
              <w:jc w:val="center"/>
              <w:rPr>
                <w:rFonts w:ascii="仿宋_GB2312" w:hAnsi="??"/>
                <w:kern w:val="0"/>
                <w:sz w:val="30"/>
                <w:szCs w:val="30"/>
              </w:rPr>
            </w:pPr>
            <w:r>
              <w:rPr>
                <w:rFonts w:ascii="仿宋_GB2312" w:hAnsi="??" w:cs="仿宋_GB2312"/>
                <w:kern w:val="0"/>
                <w:sz w:val="30"/>
                <w:szCs w:val="30"/>
              </w:rPr>
              <w:t>1050</w:t>
            </w:r>
          </w:p>
        </w:tc>
        <w:tc>
          <w:tcPr>
            <w:tcW w:w="99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58" w:lineRule="atLeast"/>
              <w:jc w:val="center"/>
              <w:rPr>
                <w:rFonts w:ascii="仿宋_GB2312" w:hAnsi="??" w:cs="仿宋_GB2312"/>
                <w:kern w:val="0"/>
                <w:sz w:val="30"/>
                <w:szCs w:val="30"/>
              </w:rPr>
            </w:pPr>
            <w:r>
              <w:rPr>
                <w:rFonts w:ascii="仿宋_GB2312" w:hAnsi="??" w:cs="仿宋_GB2312"/>
                <w:kern w:val="0"/>
                <w:sz w:val="30"/>
                <w:szCs w:val="30"/>
              </w:rPr>
              <w:t>22</w:t>
            </w:r>
            <w:r w:rsidRPr="004F26C0">
              <w:rPr>
                <w:rFonts w:ascii="仿宋_GB2312" w:hAnsi="??" w:cs="仿宋_GB2312"/>
                <w:kern w:val="0"/>
                <w:sz w:val="30"/>
                <w:szCs w:val="30"/>
              </w:rPr>
              <w:t>%</w:t>
            </w:r>
          </w:p>
        </w:tc>
        <w:tc>
          <w:tcPr>
            <w:tcW w:w="1458" w:type="dxa"/>
            <w:tcBorders>
              <w:top w:val="inset" w:sz="6" w:space="0" w:color="auto"/>
              <w:left w:val="inset" w:sz="6" w:space="0" w:color="auto"/>
              <w:bottom w:val="inset" w:sz="6" w:space="0" w:color="auto"/>
              <w:right w:val="inset" w:sz="6" w:space="0" w:color="auto"/>
            </w:tcBorders>
            <w:vAlign w:val="center"/>
          </w:tcPr>
          <w:p w:rsidR="00DC62C2" w:rsidRDefault="00DC62C2" w:rsidP="00015129">
            <w:pPr>
              <w:widowControl/>
              <w:spacing w:line="158"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预期性</w:t>
            </w:r>
          </w:p>
          <w:p w:rsidR="00DC62C2" w:rsidRPr="00E95A10" w:rsidRDefault="00DC62C2" w:rsidP="00015129">
            <w:pPr>
              <w:widowControl/>
              <w:spacing w:line="158"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指标</w:t>
            </w:r>
          </w:p>
        </w:tc>
      </w:tr>
      <w:tr w:rsidR="00DC62C2" w:rsidRPr="00E95A10" w:rsidTr="00015129">
        <w:trPr>
          <w:trHeight w:val="158"/>
          <w:jc w:val="center"/>
        </w:trPr>
        <w:tc>
          <w:tcPr>
            <w:tcW w:w="709" w:type="dxa"/>
            <w:vMerge/>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jc w:val="left"/>
              <w:rPr>
                <w:rFonts w:ascii="??" w:hAnsi="??" w:cs="??"/>
                <w:color w:val="000000"/>
                <w:kern w:val="0"/>
                <w:sz w:val="30"/>
                <w:szCs w:val="30"/>
              </w:rPr>
            </w:pPr>
          </w:p>
        </w:tc>
        <w:tc>
          <w:tcPr>
            <w:tcW w:w="2822"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158" w:lineRule="atLeast"/>
              <w:ind w:left="888" w:hangingChars="300" w:hanging="888"/>
              <w:rPr>
                <w:rFonts w:ascii="仿宋_GB2312" w:hAnsi="??"/>
                <w:color w:val="000000"/>
                <w:kern w:val="0"/>
                <w:sz w:val="30"/>
                <w:szCs w:val="30"/>
              </w:rPr>
            </w:pPr>
            <w:r w:rsidRPr="00E95A10">
              <w:rPr>
                <w:rFonts w:ascii="仿宋_GB2312" w:hAnsi="??" w:cs="仿宋_GB2312" w:hint="eastAsia"/>
                <w:color w:val="000000"/>
                <w:kern w:val="0"/>
                <w:sz w:val="30"/>
                <w:szCs w:val="30"/>
              </w:rPr>
              <w:t>其中：互联网广告年经营额（亿元）</w:t>
            </w:r>
          </w:p>
        </w:tc>
        <w:tc>
          <w:tcPr>
            <w:tcW w:w="1289" w:type="dxa"/>
            <w:tcBorders>
              <w:top w:val="inset" w:sz="6" w:space="0" w:color="auto"/>
              <w:left w:val="inset" w:sz="6" w:space="0" w:color="auto"/>
              <w:bottom w:val="inset" w:sz="6" w:space="0" w:color="auto"/>
              <w:right w:val="inset" w:sz="6" w:space="0" w:color="auto"/>
            </w:tcBorders>
            <w:vAlign w:val="center"/>
          </w:tcPr>
          <w:p w:rsidR="00DC62C2" w:rsidRPr="00B54614" w:rsidRDefault="00DC62C2" w:rsidP="00015129">
            <w:pPr>
              <w:widowControl/>
              <w:spacing w:line="158" w:lineRule="atLeast"/>
              <w:jc w:val="center"/>
              <w:rPr>
                <w:rFonts w:ascii="仿宋_GB2312" w:hAnsi="??" w:cs="仿宋_GB2312"/>
                <w:color w:val="000000"/>
                <w:kern w:val="0"/>
                <w:sz w:val="30"/>
                <w:szCs w:val="30"/>
              </w:rPr>
            </w:pPr>
            <w:r w:rsidRPr="00B54614">
              <w:rPr>
                <w:rFonts w:ascii="仿宋_GB2312" w:hAnsi="??" w:cs="仿宋_GB2312"/>
                <w:color w:val="000000"/>
                <w:kern w:val="0"/>
                <w:sz w:val="30"/>
                <w:szCs w:val="30"/>
              </w:rPr>
              <w:t>400</w:t>
            </w:r>
          </w:p>
        </w:tc>
        <w:tc>
          <w:tcPr>
            <w:tcW w:w="123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58" w:lineRule="atLeast"/>
              <w:jc w:val="center"/>
              <w:rPr>
                <w:rFonts w:ascii="仿宋_GB2312" w:hAnsi="??" w:cs="仿宋_GB2312"/>
                <w:kern w:val="0"/>
                <w:sz w:val="30"/>
                <w:szCs w:val="30"/>
              </w:rPr>
            </w:pPr>
            <w:r w:rsidRPr="004F26C0">
              <w:rPr>
                <w:rFonts w:ascii="仿宋_GB2312" w:hAnsi="??" w:cs="仿宋_GB2312"/>
                <w:kern w:val="0"/>
                <w:sz w:val="30"/>
                <w:szCs w:val="30"/>
              </w:rPr>
              <w:t>900</w:t>
            </w:r>
          </w:p>
        </w:tc>
        <w:tc>
          <w:tcPr>
            <w:tcW w:w="99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58" w:lineRule="atLeast"/>
              <w:jc w:val="center"/>
              <w:rPr>
                <w:rFonts w:ascii="仿宋_GB2312" w:hAnsi="??" w:cs="仿宋_GB2312"/>
                <w:kern w:val="0"/>
                <w:sz w:val="30"/>
                <w:szCs w:val="30"/>
              </w:rPr>
            </w:pPr>
            <w:r w:rsidRPr="004F26C0">
              <w:rPr>
                <w:rFonts w:ascii="仿宋_GB2312" w:hAnsi="??" w:cs="仿宋_GB2312"/>
                <w:kern w:val="0"/>
                <w:sz w:val="30"/>
                <w:szCs w:val="30"/>
              </w:rPr>
              <w:t>25%</w:t>
            </w:r>
          </w:p>
        </w:tc>
        <w:tc>
          <w:tcPr>
            <w:tcW w:w="1458" w:type="dxa"/>
            <w:tcBorders>
              <w:top w:val="inset" w:sz="6" w:space="0" w:color="auto"/>
              <w:left w:val="inset" w:sz="6" w:space="0" w:color="auto"/>
              <w:bottom w:val="inset" w:sz="6" w:space="0" w:color="auto"/>
              <w:right w:val="inset" w:sz="6" w:space="0" w:color="auto"/>
            </w:tcBorders>
            <w:vAlign w:val="center"/>
          </w:tcPr>
          <w:p w:rsidR="00DC62C2" w:rsidRDefault="00DC62C2" w:rsidP="00015129">
            <w:pPr>
              <w:widowControl/>
              <w:spacing w:line="158"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预期性</w:t>
            </w:r>
          </w:p>
          <w:p w:rsidR="00DC62C2" w:rsidRPr="00E95A10" w:rsidRDefault="00DC62C2" w:rsidP="00015129">
            <w:pPr>
              <w:widowControl/>
              <w:spacing w:line="158"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指标</w:t>
            </w:r>
          </w:p>
        </w:tc>
      </w:tr>
      <w:tr w:rsidR="00DC62C2" w:rsidRPr="00E95A10" w:rsidTr="00015129">
        <w:trPr>
          <w:trHeight w:val="157"/>
          <w:jc w:val="center"/>
        </w:trPr>
        <w:tc>
          <w:tcPr>
            <w:tcW w:w="709" w:type="dxa"/>
            <w:vMerge/>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jc w:val="left"/>
              <w:rPr>
                <w:rFonts w:ascii="??" w:hAnsi="??" w:cs="??"/>
                <w:color w:val="000000"/>
                <w:kern w:val="0"/>
                <w:sz w:val="30"/>
                <w:szCs w:val="30"/>
              </w:rPr>
            </w:pPr>
          </w:p>
        </w:tc>
        <w:tc>
          <w:tcPr>
            <w:tcW w:w="2822"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157" w:lineRule="atLeast"/>
              <w:rPr>
                <w:rFonts w:ascii="仿宋_GB2312" w:hAnsi="??"/>
                <w:color w:val="000000"/>
                <w:kern w:val="0"/>
                <w:sz w:val="30"/>
                <w:szCs w:val="30"/>
              </w:rPr>
            </w:pPr>
            <w:r w:rsidRPr="00E95A10">
              <w:rPr>
                <w:rFonts w:ascii="仿宋_GB2312" w:hAnsi="??" w:cs="仿宋_GB2312" w:hint="eastAsia"/>
                <w:color w:val="000000"/>
                <w:kern w:val="0"/>
                <w:sz w:val="30"/>
                <w:szCs w:val="30"/>
              </w:rPr>
              <w:t>广告行业收入占</w:t>
            </w:r>
            <w:r w:rsidRPr="00E95A10">
              <w:rPr>
                <w:rFonts w:ascii="仿宋_GB2312" w:hAnsi="??" w:cs="仿宋_GB2312"/>
                <w:color w:val="000000"/>
                <w:kern w:val="0"/>
                <w:sz w:val="30"/>
                <w:szCs w:val="30"/>
              </w:rPr>
              <w:t>GDP</w:t>
            </w:r>
            <w:r w:rsidRPr="00E95A10">
              <w:rPr>
                <w:rFonts w:ascii="仿宋_GB2312" w:hAnsi="??" w:cs="仿宋_GB2312" w:hint="eastAsia"/>
                <w:color w:val="000000"/>
                <w:kern w:val="0"/>
                <w:sz w:val="30"/>
                <w:szCs w:val="30"/>
              </w:rPr>
              <w:t>比重（</w:t>
            </w:r>
            <w:r w:rsidRPr="00E95A10">
              <w:rPr>
                <w:rFonts w:ascii="仿宋_GB2312" w:hAnsi="??" w:cs="仿宋_GB2312"/>
                <w:color w:val="000000"/>
                <w:kern w:val="0"/>
                <w:sz w:val="30"/>
                <w:szCs w:val="30"/>
              </w:rPr>
              <w:t>%</w:t>
            </w:r>
            <w:r w:rsidRPr="00E95A10">
              <w:rPr>
                <w:rFonts w:ascii="仿宋_GB2312" w:hAnsi="??" w:cs="仿宋_GB2312" w:hint="eastAsia"/>
                <w:color w:val="000000"/>
                <w:kern w:val="0"/>
                <w:sz w:val="30"/>
                <w:szCs w:val="30"/>
              </w:rPr>
              <w:t>）</w:t>
            </w:r>
          </w:p>
        </w:tc>
        <w:tc>
          <w:tcPr>
            <w:tcW w:w="1289" w:type="dxa"/>
            <w:tcBorders>
              <w:top w:val="inset" w:sz="6" w:space="0" w:color="auto"/>
              <w:left w:val="inset" w:sz="6" w:space="0" w:color="auto"/>
              <w:bottom w:val="inset" w:sz="6" w:space="0" w:color="auto"/>
              <w:right w:val="inset" w:sz="6" w:space="0" w:color="auto"/>
            </w:tcBorders>
            <w:vAlign w:val="center"/>
          </w:tcPr>
          <w:p w:rsidR="00DC62C2" w:rsidRPr="00B54614" w:rsidRDefault="00DC62C2" w:rsidP="00015129">
            <w:pPr>
              <w:widowControl/>
              <w:spacing w:line="157" w:lineRule="atLeast"/>
              <w:jc w:val="center"/>
              <w:rPr>
                <w:rFonts w:ascii="仿宋_GB2312" w:hAnsi="??" w:cs="仿宋_GB2312"/>
                <w:color w:val="000000"/>
                <w:kern w:val="0"/>
                <w:sz w:val="30"/>
                <w:szCs w:val="30"/>
              </w:rPr>
            </w:pPr>
            <w:r w:rsidRPr="00B54614">
              <w:rPr>
                <w:rFonts w:ascii="仿宋_GB2312" w:hAnsi="??" w:cs="仿宋_GB2312"/>
                <w:color w:val="000000"/>
                <w:kern w:val="0"/>
                <w:sz w:val="30"/>
                <w:szCs w:val="30"/>
              </w:rPr>
              <w:t>5</w:t>
            </w:r>
          </w:p>
        </w:tc>
        <w:tc>
          <w:tcPr>
            <w:tcW w:w="123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57" w:lineRule="atLeast"/>
              <w:jc w:val="center"/>
              <w:rPr>
                <w:rFonts w:ascii="仿宋_GB2312" w:hAnsi="??"/>
                <w:kern w:val="0"/>
                <w:sz w:val="30"/>
                <w:szCs w:val="30"/>
              </w:rPr>
            </w:pPr>
            <w:r>
              <w:rPr>
                <w:rFonts w:ascii="仿宋_GB2312" w:hAnsi="??" w:cs="仿宋_GB2312"/>
                <w:kern w:val="0"/>
                <w:sz w:val="30"/>
                <w:szCs w:val="30"/>
              </w:rPr>
              <w:t>5.25</w:t>
            </w:r>
          </w:p>
        </w:tc>
        <w:tc>
          <w:tcPr>
            <w:tcW w:w="99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57" w:lineRule="atLeast"/>
              <w:jc w:val="center"/>
              <w:rPr>
                <w:rFonts w:ascii="仿宋_GB2312" w:hAnsi="??" w:cs="仿宋_GB2312"/>
                <w:kern w:val="0"/>
                <w:sz w:val="30"/>
                <w:szCs w:val="30"/>
              </w:rPr>
            </w:pPr>
            <w:r>
              <w:rPr>
                <w:rFonts w:ascii="仿宋_GB2312" w:hAnsi="??" w:cs="仿宋_GB2312"/>
                <w:kern w:val="0"/>
                <w:sz w:val="30"/>
                <w:szCs w:val="30"/>
              </w:rPr>
              <w:t>[5</w:t>
            </w:r>
            <w:r w:rsidRPr="004F26C0">
              <w:rPr>
                <w:rFonts w:ascii="仿宋_GB2312" w:hAnsi="??" w:cs="仿宋_GB2312"/>
                <w:kern w:val="0"/>
                <w:sz w:val="30"/>
                <w:szCs w:val="30"/>
              </w:rPr>
              <w:t>]</w:t>
            </w:r>
          </w:p>
        </w:tc>
        <w:tc>
          <w:tcPr>
            <w:tcW w:w="1458" w:type="dxa"/>
            <w:tcBorders>
              <w:top w:val="inset" w:sz="6" w:space="0" w:color="auto"/>
              <w:left w:val="inset" w:sz="6" w:space="0" w:color="auto"/>
              <w:bottom w:val="inset" w:sz="6" w:space="0" w:color="auto"/>
              <w:right w:val="inset" w:sz="6" w:space="0" w:color="auto"/>
            </w:tcBorders>
            <w:vAlign w:val="center"/>
          </w:tcPr>
          <w:p w:rsidR="00DC62C2" w:rsidRDefault="00DC62C2" w:rsidP="00015129">
            <w:pPr>
              <w:widowControl/>
              <w:spacing w:line="157"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预期性</w:t>
            </w:r>
          </w:p>
          <w:p w:rsidR="00DC62C2" w:rsidRPr="00E95A10" w:rsidRDefault="00DC62C2" w:rsidP="00015129">
            <w:pPr>
              <w:widowControl/>
              <w:spacing w:line="157"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指标</w:t>
            </w:r>
          </w:p>
        </w:tc>
      </w:tr>
      <w:tr w:rsidR="00DC62C2" w:rsidRPr="00E95A10" w:rsidTr="00015129">
        <w:trPr>
          <w:trHeight w:val="105"/>
          <w:jc w:val="center"/>
        </w:trPr>
        <w:tc>
          <w:tcPr>
            <w:tcW w:w="709" w:type="dxa"/>
            <w:vMerge w:val="restart"/>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105" w:lineRule="atLeast"/>
              <w:jc w:val="center"/>
              <w:rPr>
                <w:rFonts w:ascii="??" w:hAnsi="??" w:cs="??"/>
                <w:color w:val="000000"/>
                <w:kern w:val="0"/>
                <w:sz w:val="30"/>
                <w:szCs w:val="30"/>
              </w:rPr>
            </w:pPr>
            <w:r w:rsidRPr="00E95A10">
              <w:rPr>
                <w:rFonts w:ascii="仿宋_GB2312" w:hAnsi="??" w:cs="仿宋_GB2312" w:hint="eastAsia"/>
                <w:color w:val="000000"/>
                <w:kern w:val="0"/>
                <w:sz w:val="30"/>
                <w:szCs w:val="30"/>
              </w:rPr>
              <w:t>产业结</w:t>
            </w:r>
            <w:r w:rsidRPr="00E95A10">
              <w:rPr>
                <w:rFonts w:ascii="仿宋_GB2312" w:hAnsi="??" w:cs="仿宋_GB2312" w:hint="eastAsia"/>
                <w:color w:val="000000"/>
                <w:kern w:val="0"/>
                <w:sz w:val="30"/>
                <w:szCs w:val="30"/>
              </w:rPr>
              <w:lastRenderedPageBreak/>
              <w:t>构</w:t>
            </w:r>
          </w:p>
        </w:tc>
        <w:tc>
          <w:tcPr>
            <w:tcW w:w="2822"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105" w:lineRule="atLeast"/>
              <w:rPr>
                <w:rFonts w:ascii="仿宋_GB2312" w:hAnsi="??"/>
                <w:color w:val="000000"/>
                <w:kern w:val="0"/>
                <w:sz w:val="30"/>
                <w:szCs w:val="30"/>
              </w:rPr>
            </w:pPr>
            <w:r w:rsidRPr="00E95A10">
              <w:rPr>
                <w:rFonts w:ascii="仿宋_GB2312" w:hAnsi="??" w:cs="仿宋_GB2312" w:hint="eastAsia"/>
                <w:color w:val="000000"/>
                <w:kern w:val="0"/>
                <w:sz w:val="30"/>
                <w:szCs w:val="30"/>
              </w:rPr>
              <w:lastRenderedPageBreak/>
              <w:t>互联网广告营业额占广告总额比例（</w:t>
            </w:r>
            <w:r w:rsidRPr="00E95A10">
              <w:rPr>
                <w:rFonts w:ascii="仿宋_GB2312" w:hAnsi="??" w:cs="仿宋_GB2312"/>
                <w:color w:val="000000"/>
                <w:kern w:val="0"/>
                <w:sz w:val="30"/>
                <w:szCs w:val="30"/>
              </w:rPr>
              <w:t>%</w:t>
            </w:r>
            <w:r w:rsidRPr="00E95A10">
              <w:rPr>
                <w:rFonts w:ascii="仿宋_GB2312" w:hAnsi="??" w:cs="仿宋_GB2312" w:hint="eastAsia"/>
                <w:color w:val="000000"/>
                <w:kern w:val="0"/>
                <w:sz w:val="30"/>
                <w:szCs w:val="30"/>
              </w:rPr>
              <w:t>）</w:t>
            </w:r>
          </w:p>
        </w:tc>
        <w:tc>
          <w:tcPr>
            <w:tcW w:w="1289" w:type="dxa"/>
            <w:tcBorders>
              <w:top w:val="inset" w:sz="6" w:space="0" w:color="auto"/>
              <w:left w:val="inset" w:sz="6" w:space="0" w:color="auto"/>
              <w:bottom w:val="inset" w:sz="6" w:space="0" w:color="auto"/>
              <w:right w:val="inset" w:sz="6" w:space="0" w:color="auto"/>
            </w:tcBorders>
            <w:vAlign w:val="center"/>
          </w:tcPr>
          <w:p w:rsidR="00DC62C2" w:rsidRPr="00B54614" w:rsidRDefault="00DC62C2" w:rsidP="00015129">
            <w:pPr>
              <w:widowControl/>
              <w:spacing w:line="105" w:lineRule="atLeast"/>
              <w:jc w:val="center"/>
              <w:rPr>
                <w:rFonts w:ascii="仿宋_GB2312" w:hAnsi="??" w:cs="仿宋_GB2312"/>
                <w:color w:val="000000"/>
                <w:kern w:val="0"/>
                <w:sz w:val="30"/>
                <w:szCs w:val="30"/>
              </w:rPr>
            </w:pPr>
            <w:r w:rsidRPr="00B54614">
              <w:rPr>
                <w:rFonts w:ascii="仿宋_GB2312" w:hAnsi="??" w:cs="仿宋_GB2312"/>
                <w:color w:val="000000"/>
                <w:kern w:val="0"/>
                <w:sz w:val="30"/>
                <w:szCs w:val="30"/>
              </w:rPr>
              <w:t>80</w:t>
            </w:r>
          </w:p>
        </w:tc>
        <w:tc>
          <w:tcPr>
            <w:tcW w:w="123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05" w:lineRule="atLeast"/>
              <w:jc w:val="center"/>
              <w:rPr>
                <w:rFonts w:ascii="仿宋_GB2312" w:hAnsi="??"/>
                <w:kern w:val="0"/>
                <w:sz w:val="30"/>
                <w:szCs w:val="30"/>
              </w:rPr>
            </w:pPr>
            <w:r>
              <w:rPr>
                <w:rFonts w:ascii="仿宋_GB2312" w:hAnsi="??" w:cs="仿宋_GB2312"/>
                <w:kern w:val="0"/>
                <w:sz w:val="30"/>
                <w:szCs w:val="30"/>
              </w:rPr>
              <w:t>86</w:t>
            </w:r>
          </w:p>
        </w:tc>
        <w:tc>
          <w:tcPr>
            <w:tcW w:w="99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05" w:lineRule="atLeast"/>
              <w:jc w:val="center"/>
              <w:rPr>
                <w:rFonts w:ascii="仿宋_GB2312" w:hAnsi="??" w:cs="仿宋_GB2312"/>
                <w:kern w:val="0"/>
                <w:sz w:val="30"/>
                <w:szCs w:val="30"/>
              </w:rPr>
            </w:pPr>
            <w:r>
              <w:rPr>
                <w:rFonts w:ascii="仿宋_GB2312" w:hAnsi="??" w:cs="仿宋_GB2312"/>
                <w:kern w:val="0"/>
                <w:sz w:val="30"/>
                <w:szCs w:val="30"/>
              </w:rPr>
              <w:t>[8</w:t>
            </w:r>
            <w:r w:rsidRPr="004F26C0">
              <w:rPr>
                <w:rFonts w:ascii="仿宋_GB2312" w:hAnsi="??" w:cs="仿宋_GB2312"/>
                <w:kern w:val="0"/>
                <w:sz w:val="30"/>
                <w:szCs w:val="30"/>
              </w:rPr>
              <w:t>]</w:t>
            </w:r>
          </w:p>
        </w:tc>
        <w:tc>
          <w:tcPr>
            <w:tcW w:w="1458" w:type="dxa"/>
            <w:tcBorders>
              <w:top w:val="inset" w:sz="6" w:space="0" w:color="auto"/>
              <w:left w:val="inset" w:sz="6" w:space="0" w:color="auto"/>
              <w:bottom w:val="inset" w:sz="6" w:space="0" w:color="auto"/>
              <w:right w:val="inset" w:sz="6" w:space="0" w:color="auto"/>
            </w:tcBorders>
            <w:vAlign w:val="center"/>
          </w:tcPr>
          <w:p w:rsidR="00DC62C2" w:rsidRDefault="00DC62C2" w:rsidP="00015129">
            <w:pPr>
              <w:widowControl/>
              <w:spacing w:line="105"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预期性</w:t>
            </w:r>
          </w:p>
          <w:p w:rsidR="00DC62C2" w:rsidRPr="00E95A10" w:rsidRDefault="00DC62C2" w:rsidP="00015129">
            <w:pPr>
              <w:widowControl/>
              <w:spacing w:line="105"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指标</w:t>
            </w:r>
          </w:p>
        </w:tc>
      </w:tr>
      <w:tr w:rsidR="00DC62C2" w:rsidRPr="00E95A10" w:rsidTr="00015129">
        <w:trPr>
          <w:trHeight w:val="105"/>
          <w:jc w:val="center"/>
        </w:trPr>
        <w:tc>
          <w:tcPr>
            <w:tcW w:w="709" w:type="dxa"/>
            <w:vMerge/>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jc w:val="left"/>
              <w:rPr>
                <w:rFonts w:ascii="??" w:hAnsi="??" w:cs="??"/>
                <w:color w:val="000000"/>
                <w:kern w:val="0"/>
                <w:sz w:val="30"/>
                <w:szCs w:val="30"/>
              </w:rPr>
            </w:pPr>
          </w:p>
        </w:tc>
        <w:tc>
          <w:tcPr>
            <w:tcW w:w="2822" w:type="dxa"/>
            <w:tcBorders>
              <w:top w:val="inset" w:sz="6" w:space="0" w:color="auto"/>
              <w:left w:val="inset" w:sz="6" w:space="0" w:color="auto"/>
              <w:bottom w:val="inset" w:sz="6" w:space="0" w:color="auto"/>
              <w:right w:val="inset" w:sz="6" w:space="0" w:color="auto"/>
            </w:tcBorders>
            <w:vAlign w:val="center"/>
          </w:tcPr>
          <w:p w:rsidR="00DC62C2" w:rsidRPr="00E95A10" w:rsidRDefault="00DC62C2" w:rsidP="00015129">
            <w:pPr>
              <w:widowControl/>
              <w:spacing w:line="105" w:lineRule="atLeast"/>
              <w:rPr>
                <w:rFonts w:ascii="仿宋_GB2312" w:hAnsi="??"/>
                <w:color w:val="000000"/>
                <w:kern w:val="0"/>
                <w:sz w:val="30"/>
                <w:szCs w:val="30"/>
              </w:rPr>
            </w:pPr>
            <w:r w:rsidRPr="00E95A10">
              <w:rPr>
                <w:rFonts w:ascii="仿宋_GB2312" w:hAnsi="??" w:cs="仿宋_GB2312" w:hint="eastAsia"/>
                <w:color w:val="000000"/>
                <w:kern w:val="0"/>
                <w:sz w:val="30"/>
                <w:szCs w:val="30"/>
              </w:rPr>
              <w:t>传统广告营业额占</w:t>
            </w:r>
            <w:r w:rsidRPr="00E95A10">
              <w:rPr>
                <w:rFonts w:ascii="仿宋_GB2312" w:hAnsi="??" w:cs="仿宋_GB2312" w:hint="eastAsia"/>
                <w:color w:val="000000"/>
                <w:kern w:val="0"/>
                <w:sz w:val="30"/>
                <w:szCs w:val="30"/>
              </w:rPr>
              <w:lastRenderedPageBreak/>
              <w:t>广告总额比例（</w:t>
            </w:r>
            <w:r w:rsidRPr="00E95A10">
              <w:rPr>
                <w:rFonts w:ascii="仿宋_GB2312" w:hAnsi="??" w:cs="仿宋_GB2312"/>
                <w:color w:val="000000"/>
                <w:kern w:val="0"/>
                <w:sz w:val="30"/>
                <w:szCs w:val="30"/>
              </w:rPr>
              <w:t>%</w:t>
            </w:r>
            <w:r w:rsidRPr="00E95A10">
              <w:rPr>
                <w:rFonts w:ascii="仿宋_GB2312" w:hAnsi="??" w:cs="仿宋_GB2312" w:hint="eastAsia"/>
                <w:color w:val="000000"/>
                <w:kern w:val="0"/>
                <w:sz w:val="30"/>
                <w:szCs w:val="30"/>
              </w:rPr>
              <w:t>）</w:t>
            </w:r>
          </w:p>
        </w:tc>
        <w:tc>
          <w:tcPr>
            <w:tcW w:w="1289" w:type="dxa"/>
            <w:tcBorders>
              <w:top w:val="inset" w:sz="6" w:space="0" w:color="auto"/>
              <w:left w:val="inset" w:sz="6" w:space="0" w:color="auto"/>
              <w:bottom w:val="inset" w:sz="6" w:space="0" w:color="auto"/>
              <w:right w:val="inset" w:sz="6" w:space="0" w:color="auto"/>
            </w:tcBorders>
            <w:vAlign w:val="center"/>
          </w:tcPr>
          <w:p w:rsidR="00DC62C2" w:rsidRPr="00B54614" w:rsidRDefault="00DC62C2" w:rsidP="00015129">
            <w:pPr>
              <w:widowControl/>
              <w:spacing w:line="105" w:lineRule="atLeast"/>
              <w:jc w:val="center"/>
              <w:rPr>
                <w:rFonts w:ascii="仿宋_GB2312" w:hAnsi="??" w:cs="仿宋_GB2312"/>
                <w:color w:val="000000"/>
                <w:kern w:val="0"/>
                <w:sz w:val="30"/>
                <w:szCs w:val="30"/>
              </w:rPr>
            </w:pPr>
            <w:r w:rsidRPr="00B54614">
              <w:rPr>
                <w:rFonts w:ascii="仿宋_GB2312" w:hAnsi="??" w:cs="仿宋_GB2312"/>
                <w:color w:val="000000"/>
                <w:kern w:val="0"/>
                <w:sz w:val="30"/>
                <w:szCs w:val="30"/>
              </w:rPr>
              <w:lastRenderedPageBreak/>
              <w:t>20</w:t>
            </w:r>
          </w:p>
        </w:tc>
        <w:tc>
          <w:tcPr>
            <w:tcW w:w="123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05" w:lineRule="atLeast"/>
              <w:jc w:val="center"/>
              <w:rPr>
                <w:rFonts w:ascii="仿宋_GB2312" w:hAnsi="??"/>
                <w:kern w:val="0"/>
                <w:sz w:val="30"/>
                <w:szCs w:val="30"/>
              </w:rPr>
            </w:pPr>
            <w:r w:rsidRPr="004F26C0">
              <w:rPr>
                <w:rFonts w:ascii="仿宋_GB2312" w:hAnsi="??" w:cs="仿宋_GB2312"/>
                <w:kern w:val="0"/>
                <w:sz w:val="30"/>
                <w:szCs w:val="30"/>
              </w:rPr>
              <w:t>1</w:t>
            </w:r>
            <w:r>
              <w:rPr>
                <w:rFonts w:ascii="仿宋_GB2312" w:hAnsi="??" w:cs="仿宋_GB2312"/>
                <w:kern w:val="0"/>
                <w:sz w:val="30"/>
                <w:szCs w:val="30"/>
              </w:rPr>
              <w:t>4</w:t>
            </w:r>
          </w:p>
        </w:tc>
        <w:tc>
          <w:tcPr>
            <w:tcW w:w="992" w:type="dxa"/>
            <w:tcBorders>
              <w:top w:val="inset" w:sz="6" w:space="0" w:color="auto"/>
              <w:left w:val="inset" w:sz="6" w:space="0" w:color="auto"/>
              <w:bottom w:val="inset" w:sz="6" w:space="0" w:color="auto"/>
              <w:right w:val="inset" w:sz="6" w:space="0" w:color="auto"/>
            </w:tcBorders>
            <w:vAlign w:val="center"/>
          </w:tcPr>
          <w:p w:rsidR="00DC62C2" w:rsidRPr="004F26C0" w:rsidRDefault="00DC62C2" w:rsidP="00015129">
            <w:pPr>
              <w:widowControl/>
              <w:spacing w:line="105" w:lineRule="atLeast"/>
              <w:jc w:val="center"/>
              <w:rPr>
                <w:rFonts w:ascii="仿宋_GB2312" w:hAnsi="??" w:cs="仿宋_GB2312"/>
                <w:kern w:val="0"/>
                <w:sz w:val="30"/>
                <w:szCs w:val="30"/>
              </w:rPr>
            </w:pPr>
            <w:r w:rsidRPr="004F26C0">
              <w:rPr>
                <w:rFonts w:ascii="仿宋_GB2312" w:hAnsi="??" w:cs="仿宋_GB2312"/>
                <w:kern w:val="0"/>
                <w:sz w:val="30"/>
                <w:szCs w:val="30"/>
              </w:rPr>
              <w:t>-</w:t>
            </w:r>
          </w:p>
        </w:tc>
        <w:tc>
          <w:tcPr>
            <w:tcW w:w="1458" w:type="dxa"/>
            <w:tcBorders>
              <w:top w:val="inset" w:sz="6" w:space="0" w:color="auto"/>
              <w:left w:val="inset" w:sz="6" w:space="0" w:color="auto"/>
              <w:bottom w:val="inset" w:sz="6" w:space="0" w:color="auto"/>
              <w:right w:val="inset" w:sz="6" w:space="0" w:color="auto"/>
            </w:tcBorders>
            <w:vAlign w:val="center"/>
          </w:tcPr>
          <w:p w:rsidR="00DC62C2" w:rsidRDefault="00DC62C2" w:rsidP="00015129">
            <w:pPr>
              <w:widowControl/>
              <w:spacing w:line="105"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t>预期性</w:t>
            </w:r>
          </w:p>
          <w:p w:rsidR="00DC62C2" w:rsidRPr="00E95A10" w:rsidRDefault="00DC62C2" w:rsidP="00015129">
            <w:pPr>
              <w:widowControl/>
              <w:spacing w:line="105" w:lineRule="atLeast"/>
              <w:jc w:val="center"/>
              <w:rPr>
                <w:rFonts w:ascii="仿宋_GB2312" w:hAnsi="??"/>
                <w:color w:val="000000"/>
                <w:kern w:val="0"/>
                <w:sz w:val="30"/>
                <w:szCs w:val="30"/>
              </w:rPr>
            </w:pPr>
            <w:r w:rsidRPr="00E95A10">
              <w:rPr>
                <w:rFonts w:ascii="仿宋_GB2312" w:hAnsi="??" w:cs="仿宋_GB2312" w:hint="eastAsia"/>
                <w:color w:val="000000"/>
                <w:kern w:val="0"/>
                <w:sz w:val="30"/>
                <w:szCs w:val="30"/>
              </w:rPr>
              <w:lastRenderedPageBreak/>
              <w:t>指标</w:t>
            </w:r>
          </w:p>
        </w:tc>
      </w:tr>
    </w:tbl>
    <w:p w:rsidR="00DC62C2" w:rsidRDefault="00DC62C2" w:rsidP="00DC62C2">
      <w:pPr>
        <w:widowControl/>
        <w:spacing w:line="580" w:lineRule="atLeast"/>
        <w:jc w:val="left"/>
        <w:rPr>
          <w:rFonts w:ascii="仿宋_GB2312" w:hAnsi="??"/>
          <w:color w:val="000000"/>
          <w:kern w:val="0"/>
          <w:sz w:val="28"/>
          <w:szCs w:val="28"/>
        </w:rPr>
      </w:pPr>
      <w:r>
        <w:rPr>
          <w:rFonts w:ascii="仿宋_GB2312" w:hAnsi="??" w:cs="仿宋_GB2312" w:hint="eastAsia"/>
          <w:color w:val="000000"/>
          <w:kern w:val="0"/>
          <w:sz w:val="28"/>
          <w:szCs w:val="28"/>
        </w:rPr>
        <w:lastRenderedPageBreak/>
        <w:t>备注：带“</w:t>
      </w:r>
      <w:r>
        <w:rPr>
          <w:rFonts w:ascii="仿宋_GB2312" w:hAnsi="??" w:cs="仿宋_GB2312"/>
          <w:color w:val="000000"/>
          <w:kern w:val="0"/>
          <w:sz w:val="28"/>
          <w:szCs w:val="28"/>
        </w:rPr>
        <w:t>[ ]</w:t>
      </w:r>
      <w:r>
        <w:rPr>
          <w:rFonts w:ascii="仿宋_GB2312" w:hAnsi="??" w:cs="仿宋_GB2312" w:hint="eastAsia"/>
          <w:color w:val="000000"/>
          <w:kern w:val="0"/>
          <w:sz w:val="28"/>
          <w:szCs w:val="28"/>
        </w:rPr>
        <w:t>”者为累计增长率。</w:t>
      </w:r>
    </w:p>
    <w:p w:rsidR="00DC62C2" w:rsidRPr="00F0510A" w:rsidRDefault="00DC62C2" w:rsidP="00DC62C2">
      <w:pPr>
        <w:spacing w:line="600" w:lineRule="exact"/>
        <w:ind w:firstLineChars="200" w:firstLine="632"/>
        <w:rPr>
          <w:rFonts w:ascii="黑体" w:eastAsia="黑体" w:hAnsi="仿宋_GB2312" w:cs="仿宋_GB2312"/>
          <w:bCs/>
          <w:szCs w:val="32"/>
        </w:rPr>
      </w:pPr>
      <w:r>
        <w:rPr>
          <w:rFonts w:ascii="黑体" w:eastAsia="黑体" w:hAnsi="仿宋_GB2312" w:cs="仿宋_GB2312" w:hint="eastAsia"/>
          <w:bCs/>
          <w:szCs w:val="32"/>
        </w:rPr>
        <w:t>三、</w:t>
      </w:r>
      <w:r w:rsidRPr="00F0510A">
        <w:rPr>
          <w:rFonts w:ascii="黑体" w:eastAsia="黑体" w:hAnsi="仿宋_GB2312" w:cs="仿宋_GB2312" w:hint="eastAsia"/>
          <w:bCs/>
          <w:szCs w:val="32"/>
        </w:rPr>
        <w:t>重点任务</w:t>
      </w:r>
    </w:p>
    <w:p w:rsidR="00DC62C2" w:rsidRDefault="00DC62C2" w:rsidP="00DC62C2">
      <w:pPr>
        <w:widowControl/>
        <w:spacing w:line="600" w:lineRule="exact"/>
        <w:ind w:firstLine="640"/>
        <w:jc w:val="left"/>
        <w:rPr>
          <w:rFonts w:ascii="仿宋_GB2312" w:hAnsi="仿宋_GB2312"/>
          <w:color w:val="000000"/>
          <w:kern w:val="0"/>
          <w:szCs w:val="32"/>
        </w:rPr>
      </w:pPr>
      <w:r>
        <w:rPr>
          <w:rFonts w:ascii="仿宋_GB2312" w:hAnsi="仿宋_GB2312" w:cs="仿宋_GB2312" w:hint="eastAsia"/>
          <w:color w:val="000000"/>
          <w:kern w:val="0"/>
          <w:szCs w:val="32"/>
        </w:rPr>
        <w:t>未来五年，杭州广告产业的发展重心在于“大广告业”概念框架下的产业结构优化、产业融合，互联网广告快速发展以及广告高端人才培养。特别是要清晰认识到互联网、大数据、云计算、物联网、人工智能等数字化发展所引发的广告业变革，以及广告自身定义的多元化发展，紧紧围绕“大广告业”概念和“互联网广告领军城市”的目标定位，引领、促进杭州广告业在“十三五”乃至更长时期内的可持续发展。</w:t>
      </w:r>
    </w:p>
    <w:p w:rsidR="00DC62C2" w:rsidRPr="000C3B7B" w:rsidRDefault="00DC62C2" w:rsidP="00DC62C2">
      <w:pPr>
        <w:widowControl/>
        <w:spacing w:line="600" w:lineRule="exact"/>
        <w:ind w:firstLineChars="200" w:firstLine="632"/>
        <w:jc w:val="left"/>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（一）优化广告产业结构</w:t>
      </w:r>
    </w:p>
    <w:p w:rsidR="00DC62C2" w:rsidRDefault="00DC62C2" w:rsidP="00DC62C2">
      <w:pPr>
        <w:spacing w:line="600" w:lineRule="exact"/>
        <w:ind w:firstLineChars="200" w:firstLine="632"/>
        <w:rPr>
          <w:rFonts w:ascii="仿宋_GB2312" w:hAnsi="仿宋_GB2312"/>
          <w:kern w:val="0"/>
          <w:szCs w:val="32"/>
        </w:rPr>
      </w:pPr>
      <w:r>
        <w:rPr>
          <w:rFonts w:ascii="仿宋_GB2312" w:hAnsi="仿宋_GB2312" w:cs="仿宋_GB2312" w:hint="eastAsia"/>
          <w:kern w:val="0"/>
          <w:szCs w:val="32"/>
        </w:rPr>
        <w:t>引导广告企业内部转型升级优化、架构体系调整、知识体系重构。鼓励和支持广告企业与产业链条上下游企业和机构优势互补、资源共享。延伸广告产业链，建设产业集群，鼓励引进外资和吸引各类“外埠”广告企业入驻，促进广告业</w:t>
      </w:r>
      <w:proofErr w:type="gramStart"/>
      <w:r>
        <w:rPr>
          <w:rFonts w:ascii="仿宋_GB2312" w:hAnsi="仿宋_GB2312" w:cs="仿宋_GB2312" w:hint="eastAsia"/>
          <w:kern w:val="0"/>
          <w:szCs w:val="32"/>
        </w:rPr>
        <w:t>集群化</w:t>
      </w:r>
      <w:proofErr w:type="gramEnd"/>
      <w:r>
        <w:rPr>
          <w:rFonts w:ascii="仿宋_GB2312" w:hAnsi="仿宋_GB2312" w:cs="仿宋_GB2312" w:hint="eastAsia"/>
          <w:kern w:val="0"/>
          <w:szCs w:val="32"/>
        </w:rPr>
        <w:t>增长。</w:t>
      </w:r>
    </w:p>
    <w:p w:rsidR="00DC62C2" w:rsidRDefault="00DC62C2" w:rsidP="00DC62C2">
      <w:pPr>
        <w:spacing w:line="600" w:lineRule="exact"/>
        <w:ind w:firstLineChars="200" w:firstLine="632"/>
        <w:rPr>
          <w:rFonts w:ascii="仿宋_GB2312" w:hAnsi="仿宋_GB2312"/>
          <w:kern w:val="0"/>
          <w:szCs w:val="32"/>
        </w:rPr>
      </w:pPr>
      <w:r>
        <w:rPr>
          <w:rFonts w:ascii="仿宋_GB2312" w:cs="仿宋_GB2312" w:hint="eastAsia"/>
          <w:szCs w:val="32"/>
        </w:rPr>
        <w:t>培育一批拥有著名品牌和先进技术、主业突出、核心竞争力强的广告龙头企业，推动杭州市广告产业发展。</w:t>
      </w:r>
      <w:r>
        <w:rPr>
          <w:rFonts w:ascii="仿宋_GB2312" w:hAnsi="仿宋_GB2312" w:cs="仿宋_GB2312" w:hint="eastAsia"/>
          <w:szCs w:val="32"/>
        </w:rPr>
        <w:t>重点扶持具有创新创意精神的成长型小微企业，</w:t>
      </w:r>
      <w:r>
        <w:rPr>
          <w:rFonts w:ascii="仿宋_GB2312" w:hAnsi="??" w:cs="仿宋_GB2312" w:hint="eastAsia"/>
          <w:color w:val="000000"/>
          <w:kern w:val="0"/>
          <w:szCs w:val="32"/>
        </w:rPr>
        <w:t>实施一批数字化广告创新创意专项。</w:t>
      </w:r>
    </w:p>
    <w:p w:rsidR="00DC62C2" w:rsidRDefault="00DC62C2" w:rsidP="00DC62C2">
      <w:pPr>
        <w:spacing w:line="600" w:lineRule="exact"/>
        <w:ind w:firstLineChars="200" w:firstLine="632"/>
        <w:rPr>
          <w:rFonts w:ascii="仿宋_GB2312" w:hAnsi="仿宋_GB2312"/>
          <w:kern w:val="0"/>
          <w:szCs w:val="32"/>
        </w:rPr>
      </w:pPr>
      <w:r>
        <w:rPr>
          <w:rFonts w:ascii="仿宋_GB2312" w:hAnsi="仿宋_GB2312" w:cs="仿宋_GB2312" w:hint="eastAsia"/>
          <w:kern w:val="0"/>
          <w:szCs w:val="32"/>
        </w:rPr>
        <w:t>继续发挥广告产业园区对广告产业要素的集聚作用，</w:t>
      </w:r>
      <w:r>
        <w:rPr>
          <w:rFonts w:ascii="仿宋_GB2312" w:hAnsi="仿宋_GB2312" w:cs="仿宋_GB2312" w:hint="eastAsia"/>
          <w:szCs w:val="32"/>
        </w:rPr>
        <w:t>推进园区内部、园区之间、园区与相关经济体之间的资源交流和整合</w:t>
      </w:r>
      <w:r>
        <w:rPr>
          <w:rFonts w:ascii="仿宋_GB2312" w:hAnsi="仿宋_GB2312" w:cs="仿宋_GB2312" w:hint="eastAsia"/>
          <w:kern w:val="0"/>
          <w:szCs w:val="32"/>
        </w:rPr>
        <w:t>。</w:t>
      </w:r>
      <w:r>
        <w:rPr>
          <w:rFonts w:ascii="仿宋_GB2312" w:cs="仿宋_GB2312" w:hint="eastAsia"/>
          <w:szCs w:val="32"/>
        </w:rPr>
        <w:lastRenderedPageBreak/>
        <w:t>在中央扶持资金全部到位的前提下，加强资金运用管理与审查，确保扶持资金出实效。推动国家互联网广告监测中心、区域性广告产业教育研究中心、广告产业</w:t>
      </w:r>
      <w:proofErr w:type="gramStart"/>
      <w:r>
        <w:rPr>
          <w:rFonts w:ascii="仿宋_GB2312" w:cs="仿宋_GB2312" w:hint="eastAsia"/>
          <w:szCs w:val="32"/>
        </w:rPr>
        <w:t>园信息</w:t>
      </w:r>
      <w:proofErr w:type="gramEnd"/>
      <w:r>
        <w:rPr>
          <w:rFonts w:ascii="仿宋_GB2312" w:cs="仿宋_GB2312" w:hint="eastAsia"/>
          <w:szCs w:val="32"/>
        </w:rPr>
        <w:t>交流中心三大中心建设与管理。组织园区及入驻企业参加广告大会、各级广告大赛等各类活动，加强信息交流，推介宣传园区。</w:t>
      </w:r>
    </w:p>
    <w:p w:rsidR="00DC62C2" w:rsidRDefault="00DC62C2" w:rsidP="00DC62C2">
      <w:pPr>
        <w:spacing w:line="600" w:lineRule="exact"/>
        <w:ind w:firstLineChars="200" w:firstLine="632"/>
        <w:rPr>
          <w:rFonts w:ascii="仿宋_GB2312" w:hAnsi="仿宋_GB2312"/>
          <w:color w:val="000000"/>
          <w:kern w:val="0"/>
          <w:szCs w:val="32"/>
        </w:rPr>
      </w:pPr>
      <w:r>
        <w:rPr>
          <w:rFonts w:ascii="仿宋_GB2312" w:hAnsi="仿宋_GB2312" w:cs="仿宋_GB2312" w:hint="eastAsia"/>
          <w:szCs w:val="32"/>
        </w:rPr>
        <w:t>鼓励广告企业不断提升自身的数字技术与网络技术服务能力。</w:t>
      </w:r>
      <w:r>
        <w:rPr>
          <w:rFonts w:ascii="仿宋_GB2312" w:hAnsi="仿宋_GB2312" w:cs="仿宋_GB2312" w:hint="eastAsia"/>
          <w:color w:val="000000"/>
          <w:kern w:val="0"/>
          <w:szCs w:val="32"/>
        </w:rPr>
        <w:t>重点培育在语音识别、人脸识别、真人营销、场景应用、程序化购买、动态优化创意、信息展示、跨屏沟通、精准投放和交易支付以及移动应用广告平台等互联网广告专业领域具有国际竞争力与行业影响力的骨干企业。</w:t>
      </w:r>
    </w:p>
    <w:tbl>
      <w:tblPr>
        <w:tblW w:w="8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0"/>
        <w:gridCol w:w="7779"/>
      </w:tblGrid>
      <w:tr w:rsidR="00DC62C2" w:rsidRPr="00B54614" w:rsidTr="00015129">
        <w:tc>
          <w:tcPr>
            <w:tcW w:w="871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jc w:val="center"/>
              <w:rPr>
                <w:rFonts w:ascii="黑体" w:eastAsia="黑体" w:hAnsi="黑体"/>
                <w:sz w:val="30"/>
                <w:szCs w:val="30"/>
              </w:rPr>
            </w:pPr>
            <w:r w:rsidRPr="00B54614">
              <w:rPr>
                <w:rFonts w:ascii="黑体" w:eastAsia="黑体" w:hAnsi="黑体" w:cs="黑体" w:hint="eastAsia"/>
                <w:sz w:val="30"/>
                <w:szCs w:val="30"/>
              </w:rPr>
              <w:t>专栏</w:t>
            </w:r>
            <w:r w:rsidRPr="00B54614">
              <w:rPr>
                <w:rFonts w:ascii="黑体" w:eastAsia="黑体" w:hAnsi="黑体" w:cs="黑体"/>
                <w:sz w:val="30"/>
                <w:szCs w:val="30"/>
              </w:rPr>
              <w:t xml:space="preserve">2 </w:t>
            </w:r>
            <w:r w:rsidRPr="00B54614">
              <w:rPr>
                <w:rFonts w:ascii="黑体" w:eastAsia="黑体" w:hAnsi="黑体" w:cs="黑体" w:hint="eastAsia"/>
                <w:sz w:val="30"/>
                <w:szCs w:val="30"/>
              </w:rPr>
              <w:t>重点互联网广告企业扶持工程</w:t>
            </w:r>
          </w:p>
        </w:tc>
      </w:tr>
      <w:tr w:rsidR="00DC62C2" w:rsidRPr="00B54614" w:rsidTr="00015129">
        <w:tc>
          <w:tcPr>
            <w:tcW w:w="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jc w:val="center"/>
              <w:rPr>
                <w:rFonts w:ascii="仿宋_GB2312"/>
                <w:sz w:val="30"/>
                <w:szCs w:val="30"/>
              </w:rPr>
            </w:pPr>
            <w:r w:rsidRPr="00B54614">
              <w:rPr>
                <w:rFonts w:ascii="仿宋_GB2312" w:cs="仿宋_GB2312"/>
                <w:sz w:val="30"/>
                <w:szCs w:val="30"/>
              </w:rPr>
              <w:t>0</w:t>
            </w:r>
            <w:r>
              <w:rPr>
                <w:rFonts w:ascii="仿宋_GB2312" w:cs="仿宋_GB2312"/>
                <w:sz w:val="30"/>
                <w:szCs w:val="30"/>
              </w:rPr>
              <w:t>1</w:t>
            </w:r>
          </w:p>
        </w:tc>
        <w:tc>
          <w:tcPr>
            <w:tcW w:w="7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rPr>
                <w:rFonts w:ascii="仿宋_GB2312"/>
                <w:sz w:val="30"/>
                <w:szCs w:val="30"/>
              </w:rPr>
            </w:pPr>
            <w:r w:rsidRPr="00B54614">
              <w:rPr>
                <w:rFonts w:ascii="仿宋_GB2312" w:cs="仿宋_GB2312" w:hint="eastAsia"/>
                <w:sz w:val="30"/>
                <w:szCs w:val="30"/>
              </w:rPr>
              <w:t>支持</w:t>
            </w:r>
            <w:r w:rsidRPr="00B54614">
              <w:rPr>
                <w:rFonts w:ascii="仿宋_GB2312" w:cs="仿宋_GB2312"/>
                <w:sz w:val="30"/>
                <w:szCs w:val="30"/>
              </w:rPr>
              <w:t>1</w:t>
            </w:r>
            <w:r w:rsidRPr="00B54614">
              <w:rPr>
                <w:rFonts w:ascii="仿宋_GB2312" w:cs="仿宋_GB2312" w:hint="eastAsia"/>
                <w:sz w:val="30"/>
                <w:szCs w:val="30"/>
              </w:rPr>
              <w:t>至</w:t>
            </w:r>
            <w:r w:rsidRPr="00B54614">
              <w:rPr>
                <w:rFonts w:ascii="仿宋_GB2312" w:cs="仿宋_GB2312"/>
                <w:sz w:val="30"/>
                <w:szCs w:val="30"/>
              </w:rPr>
              <w:t>2</w:t>
            </w:r>
            <w:r w:rsidRPr="00B54614">
              <w:rPr>
                <w:rFonts w:ascii="仿宋_GB2312" w:cs="仿宋_GB2312" w:hint="eastAsia"/>
                <w:sz w:val="30"/>
                <w:szCs w:val="30"/>
              </w:rPr>
              <w:t>家主业突出、核心竞争力强、品牌带动作用显著的世界级互联网广告企业，培育</w:t>
            </w:r>
            <w:r w:rsidRPr="00B54614">
              <w:rPr>
                <w:rFonts w:ascii="仿宋_GB2312" w:cs="仿宋_GB2312"/>
                <w:sz w:val="30"/>
                <w:szCs w:val="30"/>
              </w:rPr>
              <w:t>2</w:t>
            </w:r>
            <w:r w:rsidRPr="00B54614">
              <w:rPr>
                <w:rFonts w:ascii="仿宋_GB2312" w:cs="仿宋_GB2312" w:hint="eastAsia"/>
                <w:sz w:val="30"/>
                <w:szCs w:val="30"/>
              </w:rPr>
              <w:t>至</w:t>
            </w:r>
            <w:r w:rsidRPr="00B54614">
              <w:rPr>
                <w:rFonts w:ascii="仿宋_GB2312" w:cs="仿宋_GB2312"/>
                <w:sz w:val="30"/>
                <w:szCs w:val="30"/>
              </w:rPr>
              <w:t>3</w:t>
            </w:r>
            <w:r w:rsidRPr="00B54614">
              <w:rPr>
                <w:rFonts w:ascii="仿宋_GB2312" w:cs="仿宋_GB2312" w:hint="eastAsia"/>
                <w:sz w:val="30"/>
                <w:szCs w:val="30"/>
              </w:rPr>
              <w:t>家基于大数据、</w:t>
            </w:r>
            <w:proofErr w:type="gramStart"/>
            <w:r w:rsidRPr="00B54614">
              <w:rPr>
                <w:rFonts w:ascii="仿宋_GB2312" w:cs="仿宋_GB2312" w:hint="eastAsia"/>
                <w:sz w:val="30"/>
                <w:szCs w:val="30"/>
              </w:rPr>
              <w:t>云计算</w:t>
            </w:r>
            <w:proofErr w:type="gramEnd"/>
            <w:r w:rsidRPr="00B54614">
              <w:rPr>
                <w:rFonts w:ascii="仿宋_GB2312" w:cs="仿宋_GB2312" w:hint="eastAsia"/>
                <w:sz w:val="30"/>
                <w:szCs w:val="30"/>
              </w:rPr>
              <w:t>的广告资源丰富、整体策划能力突出的一站式整合营销数字服务提供商（本土</w:t>
            </w:r>
            <w:smartTag w:uri="urn:schemas-microsoft-com:office:smarttags" w:element="chmetcnv">
              <w:smartTagPr>
                <w:attr w:name="UnitName" w:val="a"/>
                <w:attr w:name="SourceValue" w:val="4"/>
                <w:attr w:name="HasSpace" w:val="False"/>
                <w:attr w:name="Negative" w:val="False"/>
                <w:attr w:name="NumberType" w:val="1"/>
                <w:attr w:name="TCSC" w:val="0"/>
              </w:smartTagPr>
              <w:r w:rsidRPr="00B54614">
                <w:rPr>
                  <w:rFonts w:ascii="仿宋_GB2312" w:cs="仿宋_GB2312"/>
                  <w:sz w:val="30"/>
                  <w:szCs w:val="30"/>
                </w:rPr>
                <w:t>4A</w:t>
              </w:r>
            </w:smartTag>
            <w:r w:rsidRPr="00B54614">
              <w:rPr>
                <w:rFonts w:ascii="仿宋_GB2312" w:cs="仿宋_GB2312" w:hint="eastAsia"/>
                <w:sz w:val="30"/>
                <w:szCs w:val="30"/>
              </w:rPr>
              <w:t>公司），打造若干个跨区域、跨部门、跨媒介、跨终端全媒体广告生产、广告发布和广告监测评估的新型媒体集团。</w:t>
            </w:r>
          </w:p>
        </w:tc>
      </w:tr>
      <w:tr w:rsidR="00DC62C2" w:rsidRPr="00B54614" w:rsidTr="00015129">
        <w:tc>
          <w:tcPr>
            <w:tcW w:w="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jc w:val="center"/>
              <w:rPr>
                <w:rFonts w:ascii="仿宋_GB2312"/>
                <w:sz w:val="30"/>
                <w:szCs w:val="30"/>
              </w:rPr>
            </w:pPr>
            <w:r w:rsidRPr="00B54614">
              <w:rPr>
                <w:rFonts w:ascii="仿宋_GB2312" w:cs="仿宋_GB2312"/>
                <w:sz w:val="30"/>
                <w:szCs w:val="30"/>
              </w:rPr>
              <w:t>0</w:t>
            </w:r>
            <w:r>
              <w:rPr>
                <w:rFonts w:ascii="仿宋_GB2312" w:cs="仿宋_GB2312"/>
                <w:sz w:val="30"/>
                <w:szCs w:val="30"/>
              </w:rPr>
              <w:t>2</w:t>
            </w:r>
          </w:p>
        </w:tc>
        <w:tc>
          <w:tcPr>
            <w:tcW w:w="7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rPr>
                <w:rFonts w:ascii="仿宋_GB2312"/>
                <w:sz w:val="30"/>
                <w:szCs w:val="30"/>
              </w:rPr>
            </w:pPr>
            <w:r w:rsidRPr="00B54614">
              <w:rPr>
                <w:rFonts w:ascii="仿宋_GB2312" w:cs="仿宋_GB2312" w:hint="eastAsia"/>
                <w:b/>
                <w:bCs/>
                <w:sz w:val="30"/>
                <w:szCs w:val="30"/>
              </w:rPr>
              <w:t>阿里集团</w:t>
            </w:r>
            <w:r w:rsidRPr="00B54614">
              <w:rPr>
                <w:rFonts w:ascii="仿宋_GB2312" w:cs="仿宋_GB2312" w:hint="eastAsia"/>
                <w:sz w:val="30"/>
                <w:szCs w:val="30"/>
              </w:rPr>
              <w:t>：以阿里巴巴集团为核心，</w:t>
            </w:r>
            <w:r w:rsidRPr="00B54614">
              <w:rPr>
                <w:rFonts w:ascii="仿宋_GB2312" w:cs="仿宋_GB2312"/>
                <w:sz w:val="30"/>
                <w:szCs w:val="30"/>
              </w:rPr>
              <w:t>Super ID</w:t>
            </w:r>
            <w:r w:rsidRPr="00B54614">
              <w:rPr>
                <w:rFonts w:ascii="仿宋_GB2312" w:cs="仿宋_GB2312" w:hint="eastAsia"/>
                <w:sz w:val="30"/>
                <w:szCs w:val="30"/>
              </w:rPr>
              <w:t>为体系，人口属性、消费数据、地理位置、浏览行为、支付行为及社交数据等为无缝串联，跨越门户、垂直、视频、社交、</w:t>
            </w:r>
            <w:r w:rsidRPr="00B54614">
              <w:rPr>
                <w:rFonts w:ascii="仿宋_GB2312" w:cs="仿宋_GB2312"/>
                <w:sz w:val="30"/>
                <w:szCs w:val="30"/>
              </w:rPr>
              <w:t>PC</w:t>
            </w:r>
            <w:r w:rsidRPr="00B54614">
              <w:rPr>
                <w:rFonts w:ascii="仿宋_GB2312" w:cs="仿宋_GB2312" w:hint="eastAsia"/>
                <w:sz w:val="30"/>
                <w:szCs w:val="30"/>
              </w:rPr>
              <w:t>、移动和</w:t>
            </w:r>
            <w:r w:rsidRPr="00B54614">
              <w:rPr>
                <w:rFonts w:ascii="仿宋_GB2312" w:cs="仿宋_GB2312"/>
                <w:sz w:val="30"/>
                <w:szCs w:val="30"/>
              </w:rPr>
              <w:t>OTT</w:t>
            </w:r>
            <w:r w:rsidRPr="00B54614">
              <w:rPr>
                <w:rFonts w:ascii="仿宋_GB2312" w:cs="仿宋_GB2312" w:hint="eastAsia"/>
                <w:sz w:val="30"/>
                <w:szCs w:val="30"/>
              </w:rPr>
              <w:t>等一站式对接的阿里妈妈为平台，消费者相关的兴</w:t>
            </w:r>
            <w:r w:rsidRPr="00B54614">
              <w:rPr>
                <w:rFonts w:ascii="仿宋_GB2312" w:cs="仿宋_GB2312" w:hint="eastAsia"/>
                <w:sz w:val="30"/>
                <w:szCs w:val="30"/>
              </w:rPr>
              <w:lastRenderedPageBreak/>
              <w:t>趣偏好、行为倾向、网络以及生活轨迹等为信息，打造</w:t>
            </w:r>
            <w:r w:rsidRPr="00B54614">
              <w:rPr>
                <w:rFonts w:ascii="仿宋_GB2312" w:cs="仿宋_GB2312"/>
                <w:sz w:val="30"/>
                <w:szCs w:val="30"/>
              </w:rPr>
              <w:t>DT</w:t>
            </w:r>
            <w:r w:rsidRPr="00B54614">
              <w:rPr>
                <w:rFonts w:ascii="仿宋_GB2312" w:cs="仿宋_GB2312" w:hint="eastAsia"/>
                <w:sz w:val="30"/>
                <w:szCs w:val="30"/>
              </w:rPr>
              <w:t>引领、跨屏追踪、真人营销、受</w:t>
            </w:r>
            <w:proofErr w:type="gramStart"/>
            <w:r w:rsidRPr="00B54614">
              <w:rPr>
                <w:rFonts w:ascii="仿宋_GB2312" w:cs="仿宋_GB2312" w:hint="eastAsia"/>
                <w:sz w:val="30"/>
                <w:szCs w:val="30"/>
              </w:rPr>
              <w:t>众触达</w:t>
            </w:r>
            <w:proofErr w:type="gramEnd"/>
            <w:r w:rsidRPr="00B54614">
              <w:rPr>
                <w:rFonts w:ascii="仿宋_GB2312" w:cs="仿宋_GB2312" w:hint="eastAsia"/>
                <w:sz w:val="30"/>
                <w:szCs w:val="30"/>
              </w:rPr>
              <w:t>的全球最领先的数字广告传播集团。</w:t>
            </w:r>
          </w:p>
        </w:tc>
      </w:tr>
      <w:tr w:rsidR="00DC62C2" w:rsidRPr="00B54614" w:rsidTr="00015129">
        <w:tc>
          <w:tcPr>
            <w:tcW w:w="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jc w:val="center"/>
              <w:rPr>
                <w:rFonts w:ascii="仿宋_GB2312"/>
                <w:sz w:val="30"/>
                <w:szCs w:val="30"/>
              </w:rPr>
            </w:pPr>
            <w:r>
              <w:rPr>
                <w:rFonts w:ascii="仿宋_GB2312" w:cs="仿宋_GB2312"/>
                <w:sz w:val="30"/>
                <w:szCs w:val="30"/>
              </w:rPr>
              <w:lastRenderedPageBreak/>
              <w:t>03</w:t>
            </w:r>
          </w:p>
        </w:tc>
        <w:tc>
          <w:tcPr>
            <w:tcW w:w="7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rPr>
                <w:rFonts w:ascii="仿宋_GB2312"/>
                <w:sz w:val="30"/>
                <w:szCs w:val="30"/>
              </w:rPr>
            </w:pPr>
            <w:proofErr w:type="gramStart"/>
            <w:r w:rsidRPr="00B54614">
              <w:rPr>
                <w:rFonts w:ascii="仿宋_GB2312" w:cs="仿宋_GB2312" w:hint="eastAsia"/>
                <w:b/>
                <w:bCs/>
                <w:sz w:val="30"/>
                <w:szCs w:val="30"/>
              </w:rPr>
              <w:t>华媒控股</w:t>
            </w:r>
            <w:proofErr w:type="gramEnd"/>
            <w:r w:rsidRPr="00B54614">
              <w:rPr>
                <w:rFonts w:ascii="仿宋_GB2312" w:cs="仿宋_GB2312" w:hint="eastAsia"/>
                <w:b/>
                <w:bCs/>
                <w:sz w:val="30"/>
                <w:szCs w:val="30"/>
              </w:rPr>
              <w:t>：</w:t>
            </w:r>
            <w:r w:rsidRPr="00B54614">
              <w:rPr>
                <w:rFonts w:ascii="仿宋_GB2312" w:cs="仿宋_GB2312" w:hint="eastAsia"/>
                <w:sz w:val="30"/>
                <w:szCs w:val="30"/>
              </w:rPr>
              <w:t>充分</w:t>
            </w:r>
            <w:proofErr w:type="gramStart"/>
            <w:r w:rsidRPr="00B54614">
              <w:rPr>
                <w:rFonts w:ascii="仿宋_GB2312" w:cs="仿宋_GB2312" w:hint="eastAsia"/>
                <w:sz w:val="30"/>
                <w:szCs w:val="30"/>
              </w:rPr>
              <w:t>利用杭报集团</w:t>
            </w:r>
            <w:proofErr w:type="gramEnd"/>
            <w:r w:rsidRPr="00B54614">
              <w:rPr>
                <w:rFonts w:ascii="仿宋_GB2312" w:cs="仿宋_GB2312" w:hint="eastAsia"/>
                <w:sz w:val="30"/>
                <w:szCs w:val="30"/>
              </w:rPr>
              <w:t>上市公司地位，以打造城市生活服务商为发展战略，运用增资、收购、兼并等多种工具和手段，加速建设以互联网尤其是移动互联网为核心的，包括新媒体集群、</w:t>
            </w:r>
            <w:proofErr w:type="gramStart"/>
            <w:r w:rsidRPr="00B54614">
              <w:rPr>
                <w:rFonts w:ascii="仿宋_GB2312" w:cs="仿宋_GB2312" w:hint="eastAsia"/>
                <w:sz w:val="30"/>
                <w:szCs w:val="30"/>
              </w:rPr>
              <w:t>融媒体</w:t>
            </w:r>
            <w:proofErr w:type="gramEnd"/>
            <w:r w:rsidRPr="00B54614">
              <w:rPr>
                <w:rFonts w:ascii="仿宋_GB2312" w:cs="仿宋_GB2312" w:hint="eastAsia"/>
                <w:sz w:val="30"/>
                <w:szCs w:val="30"/>
              </w:rPr>
              <w:t>集群、多媒体集群在内的现代传媒集群，实现传媒业转型升级。</w:t>
            </w:r>
          </w:p>
        </w:tc>
      </w:tr>
      <w:tr w:rsidR="00DC62C2" w:rsidRPr="00B54614" w:rsidTr="00015129">
        <w:tc>
          <w:tcPr>
            <w:tcW w:w="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jc w:val="center"/>
              <w:rPr>
                <w:rFonts w:ascii="仿宋_GB2312"/>
                <w:sz w:val="30"/>
                <w:szCs w:val="30"/>
              </w:rPr>
            </w:pPr>
            <w:r w:rsidRPr="00B54614">
              <w:rPr>
                <w:rFonts w:ascii="仿宋_GB2312" w:cs="仿宋_GB2312"/>
                <w:sz w:val="30"/>
                <w:szCs w:val="30"/>
              </w:rPr>
              <w:t>0</w:t>
            </w:r>
            <w:r>
              <w:rPr>
                <w:rFonts w:ascii="仿宋_GB2312" w:cs="仿宋_GB2312"/>
                <w:sz w:val="30"/>
                <w:szCs w:val="30"/>
              </w:rPr>
              <w:t>4</w:t>
            </w:r>
          </w:p>
        </w:tc>
        <w:tc>
          <w:tcPr>
            <w:tcW w:w="7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rPr>
                <w:rFonts w:ascii="仿宋_GB2312"/>
                <w:sz w:val="30"/>
                <w:szCs w:val="30"/>
              </w:rPr>
            </w:pPr>
            <w:proofErr w:type="gramStart"/>
            <w:r w:rsidRPr="00B54614">
              <w:rPr>
                <w:rFonts w:ascii="仿宋_GB2312" w:cs="仿宋_GB2312" w:hint="eastAsia"/>
                <w:b/>
                <w:bCs/>
                <w:sz w:val="30"/>
                <w:szCs w:val="30"/>
              </w:rPr>
              <w:t>华数集团</w:t>
            </w:r>
            <w:proofErr w:type="gramEnd"/>
            <w:r w:rsidRPr="00B54614">
              <w:rPr>
                <w:rFonts w:ascii="仿宋_GB2312" w:cs="仿宋_GB2312" w:hint="eastAsia"/>
                <w:sz w:val="30"/>
                <w:szCs w:val="30"/>
              </w:rPr>
              <w:t>：深入推进新网络</w:t>
            </w:r>
            <w:r w:rsidRPr="00B54614">
              <w:rPr>
                <w:rFonts w:ascii="仿宋_GB2312" w:cs="仿宋_GB2312"/>
                <w:sz w:val="30"/>
                <w:szCs w:val="30"/>
              </w:rPr>
              <w:t>+</w:t>
            </w:r>
            <w:r w:rsidRPr="00B54614">
              <w:rPr>
                <w:rFonts w:ascii="仿宋_GB2312" w:cs="仿宋_GB2312" w:hint="eastAsia"/>
                <w:sz w:val="30"/>
                <w:szCs w:val="30"/>
              </w:rPr>
              <w:t>应用、新媒体</w:t>
            </w:r>
            <w:r w:rsidRPr="00B54614">
              <w:rPr>
                <w:rFonts w:ascii="仿宋_GB2312" w:cs="仿宋_GB2312"/>
                <w:sz w:val="30"/>
                <w:szCs w:val="30"/>
              </w:rPr>
              <w:t>+</w:t>
            </w:r>
            <w:r w:rsidRPr="00B54614">
              <w:rPr>
                <w:rFonts w:ascii="仿宋_GB2312" w:cs="仿宋_GB2312" w:hint="eastAsia"/>
                <w:sz w:val="30"/>
                <w:szCs w:val="30"/>
              </w:rPr>
              <w:t>内容、大数据</w:t>
            </w:r>
            <w:r w:rsidRPr="00B54614">
              <w:rPr>
                <w:rFonts w:ascii="仿宋_GB2312" w:cs="仿宋_GB2312"/>
                <w:sz w:val="30"/>
                <w:szCs w:val="30"/>
              </w:rPr>
              <w:t>+</w:t>
            </w:r>
            <w:r w:rsidRPr="00B54614">
              <w:rPr>
                <w:rFonts w:ascii="仿宋_GB2312" w:cs="仿宋_GB2312" w:hint="eastAsia"/>
                <w:sz w:val="30"/>
                <w:szCs w:val="30"/>
              </w:rPr>
              <w:t>开发三大发展战略，开发智慧家庭、智慧城市和智慧行业应用；整合和开发丰富的精品数字化内容，实现平台与内容协同发展；开发专业化的大数据产品，创新服务模式，提供全过程、高质量、定制化的大数据服务。</w:t>
            </w:r>
          </w:p>
        </w:tc>
      </w:tr>
      <w:tr w:rsidR="00DC62C2" w:rsidRPr="00B54614" w:rsidTr="00015129">
        <w:tc>
          <w:tcPr>
            <w:tcW w:w="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jc w:val="center"/>
              <w:rPr>
                <w:rFonts w:ascii="仿宋_GB2312"/>
                <w:sz w:val="30"/>
                <w:szCs w:val="30"/>
              </w:rPr>
            </w:pPr>
            <w:r w:rsidRPr="00B54614">
              <w:rPr>
                <w:rFonts w:ascii="仿宋_GB2312" w:cs="仿宋_GB2312"/>
                <w:sz w:val="30"/>
                <w:szCs w:val="30"/>
              </w:rPr>
              <w:t>0</w:t>
            </w:r>
            <w:r>
              <w:rPr>
                <w:rFonts w:ascii="仿宋_GB2312" w:cs="仿宋_GB2312"/>
                <w:sz w:val="30"/>
                <w:szCs w:val="30"/>
              </w:rPr>
              <w:t>5</w:t>
            </w:r>
          </w:p>
        </w:tc>
        <w:tc>
          <w:tcPr>
            <w:tcW w:w="7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rPr>
                <w:rFonts w:ascii="仿宋_GB2312"/>
                <w:sz w:val="30"/>
                <w:szCs w:val="30"/>
              </w:rPr>
            </w:pPr>
            <w:proofErr w:type="gramStart"/>
            <w:r w:rsidRPr="00B54614">
              <w:rPr>
                <w:rFonts w:ascii="仿宋_GB2312" w:cs="仿宋_GB2312" w:hint="eastAsia"/>
                <w:b/>
                <w:bCs/>
                <w:sz w:val="30"/>
                <w:szCs w:val="30"/>
              </w:rPr>
              <w:t>思美传媒</w:t>
            </w:r>
            <w:proofErr w:type="gramEnd"/>
            <w:r w:rsidRPr="00B54614">
              <w:rPr>
                <w:rFonts w:ascii="仿宋_GB2312" w:cs="仿宋_GB2312" w:hint="eastAsia"/>
                <w:sz w:val="30"/>
                <w:szCs w:val="30"/>
              </w:rPr>
              <w:t>：</w:t>
            </w:r>
            <w:proofErr w:type="gramStart"/>
            <w:r w:rsidRPr="00B54614">
              <w:rPr>
                <w:rFonts w:ascii="仿宋_GB2312" w:cs="仿宋_GB2312" w:hint="eastAsia"/>
                <w:sz w:val="30"/>
                <w:szCs w:val="30"/>
              </w:rPr>
              <w:t>收购科翼传播</w:t>
            </w:r>
            <w:proofErr w:type="gramEnd"/>
            <w:r w:rsidRPr="00B54614">
              <w:rPr>
                <w:rFonts w:ascii="仿宋_GB2312" w:cs="仿宋_GB2312" w:hint="eastAsia"/>
                <w:sz w:val="30"/>
                <w:szCs w:val="30"/>
              </w:rPr>
              <w:t>，加强内容整合营销领域战略布局，提供多维度全方位的广告营销服务；收购爱德康赛，涉足搜索引擎营销（</w:t>
            </w:r>
            <w:r w:rsidRPr="00B54614">
              <w:rPr>
                <w:rFonts w:ascii="仿宋_GB2312" w:cs="仿宋_GB2312"/>
                <w:sz w:val="30"/>
                <w:szCs w:val="30"/>
              </w:rPr>
              <w:t>SEM</w:t>
            </w:r>
            <w:r w:rsidRPr="00B54614">
              <w:rPr>
                <w:rFonts w:ascii="仿宋_GB2312" w:cs="仿宋_GB2312" w:hint="eastAsia"/>
                <w:sz w:val="30"/>
                <w:szCs w:val="30"/>
              </w:rPr>
              <w:t>）服务业务，完善广告全产业链布局；依托优质客户，升级全案广告整合营销服务，实施“大客户战略”，打造具有国际竞争力的本土</w:t>
            </w:r>
            <w:smartTag w:uri="urn:schemas-microsoft-com:office:smarttags" w:element="chmetcnv">
              <w:smartTagPr>
                <w:attr w:name="UnitName" w:val="a"/>
                <w:attr w:name="SourceValue" w:val="4"/>
                <w:attr w:name="HasSpace" w:val="False"/>
                <w:attr w:name="Negative" w:val="False"/>
                <w:attr w:name="NumberType" w:val="1"/>
                <w:attr w:name="TCSC" w:val="0"/>
              </w:smartTagPr>
              <w:r w:rsidRPr="00B54614">
                <w:rPr>
                  <w:rFonts w:ascii="仿宋_GB2312" w:cs="仿宋_GB2312"/>
                  <w:sz w:val="30"/>
                  <w:szCs w:val="30"/>
                </w:rPr>
                <w:t>4A</w:t>
              </w:r>
            </w:smartTag>
            <w:r w:rsidRPr="00B54614">
              <w:rPr>
                <w:rFonts w:ascii="仿宋_GB2312" w:cs="仿宋_GB2312" w:hint="eastAsia"/>
                <w:sz w:val="30"/>
                <w:szCs w:val="30"/>
              </w:rPr>
              <w:t>公司。</w:t>
            </w:r>
          </w:p>
        </w:tc>
      </w:tr>
      <w:tr w:rsidR="00DC62C2" w:rsidRPr="00B54614" w:rsidTr="00015129">
        <w:tc>
          <w:tcPr>
            <w:tcW w:w="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jc w:val="center"/>
              <w:rPr>
                <w:rFonts w:ascii="仿宋_GB2312"/>
                <w:sz w:val="30"/>
                <w:szCs w:val="30"/>
              </w:rPr>
            </w:pPr>
            <w:r w:rsidRPr="00B54614">
              <w:rPr>
                <w:rFonts w:ascii="仿宋_GB2312" w:cs="仿宋_GB2312"/>
                <w:sz w:val="30"/>
                <w:szCs w:val="30"/>
              </w:rPr>
              <w:t>0</w:t>
            </w:r>
            <w:r>
              <w:rPr>
                <w:rFonts w:ascii="仿宋_GB2312" w:cs="仿宋_GB2312"/>
                <w:sz w:val="30"/>
                <w:szCs w:val="30"/>
              </w:rPr>
              <w:t>6</w:t>
            </w:r>
          </w:p>
        </w:tc>
        <w:tc>
          <w:tcPr>
            <w:tcW w:w="7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62C2" w:rsidRPr="00B54614" w:rsidRDefault="00DC62C2" w:rsidP="00015129">
            <w:pPr>
              <w:rPr>
                <w:rFonts w:ascii="仿宋_GB2312"/>
                <w:sz w:val="30"/>
                <w:szCs w:val="30"/>
              </w:rPr>
            </w:pPr>
            <w:r w:rsidRPr="00B54614">
              <w:rPr>
                <w:rFonts w:ascii="仿宋_GB2312" w:cs="仿宋_GB2312" w:hint="eastAsia"/>
                <w:b/>
                <w:bCs/>
                <w:sz w:val="30"/>
                <w:szCs w:val="30"/>
              </w:rPr>
              <w:t>盘石股份：</w:t>
            </w:r>
            <w:r w:rsidRPr="00B54614">
              <w:rPr>
                <w:rFonts w:ascii="仿宋_GB2312" w:cs="仿宋_GB2312" w:hint="eastAsia"/>
                <w:sz w:val="30"/>
                <w:szCs w:val="30"/>
              </w:rPr>
              <w:t>以服务中小企业为主线，精准营销和数据分析为基础，广告客户资源和云端服务为核心，用户信息和财务数据统一管理为手段，打造具有自主知识产权的</w:t>
            </w:r>
            <w:proofErr w:type="gramStart"/>
            <w:r w:rsidRPr="00B54614">
              <w:rPr>
                <w:rFonts w:ascii="仿宋_GB2312" w:cs="仿宋_GB2312" w:hint="eastAsia"/>
                <w:sz w:val="30"/>
                <w:szCs w:val="30"/>
              </w:rPr>
              <w:t>盘石网盟广告</w:t>
            </w:r>
            <w:proofErr w:type="gramEnd"/>
            <w:r w:rsidRPr="00B54614">
              <w:rPr>
                <w:rFonts w:ascii="仿宋_GB2312" w:cs="仿宋_GB2312" w:hint="eastAsia"/>
                <w:sz w:val="30"/>
                <w:szCs w:val="30"/>
              </w:rPr>
              <w:lastRenderedPageBreak/>
              <w:t>系统。</w:t>
            </w:r>
          </w:p>
        </w:tc>
      </w:tr>
    </w:tbl>
    <w:p w:rsidR="00DC62C2" w:rsidRPr="000C3B7B" w:rsidRDefault="00DC62C2" w:rsidP="00DC62C2">
      <w:pPr>
        <w:spacing w:line="600" w:lineRule="exact"/>
        <w:ind w:firstLineChars="200" w:firstLine="632"/>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lastRenderedPageBreak/>
        <w:t>（二）推进广告业与关联产业融合</w:t>
      </w:r>
    </w:p>
    <w:p w:rsidR="00DC62C2" w:rsidRDefault="00DC62C2" w:rsidP="00DC62C2">
      <w:pPr>
        <w:spacing w:line="600" w:lineRule="exact"/>
        <w:ind w:firstLineChars="200" w:firstLine="632"/>
        <w:rPr>
          <w:rFonts w:ascii="仿宋_GB2312" w:hAnsi="仿宋_GB2312"/>
          <w:color w:val="000000"/>
          <w:kern w:val="0"/>
          <w:szCs w:val="32"/>
        </w:rPr>
      </w:pPr>
      <w:r>
        <w:rPr>
          <w:rFonts w:ascii="仿宋_GB2312" w:hAnsi="仿宋_GB2312" w:cs="仿宋_GB2312" w:hint="eastAsia"/>
          <w:color w:val="000000"/>
          <w:kern w:val="0"/>
          <w:szCs w:val="32"/>
        </w:rPr>
        <w:t>围绕杭州打造全国文化创意中心的战略目标，运用互联网</w:t>
      </w:r>
      <w:r>
        <w:rPr>
          <w:rFonts w:ascii="仿宋_GB2312" w:hAnsi="仿宋_GB2312" w:cs="仿宋_GB2312"/>
          <w:color w:val="000000"/>
          <w:kern w:val="0"/>
          <w:szCs w:val="32"/>
        </w:rPr>
        <w:t>+</w:t>
      </w:r>
      <w:r>
        <w:rPr>
          <w:rFonts w:ascii="仿宋_GB2312" w:hAnsi="仿宋_GB2312" w:cs="仿宋_GB2312" w:hint="eastAsia"/>
          <w:color w:val="000000"/>
          <w:kern w:val="0"/>
          <w:szCs w:val="32"/>
        </w:rPr>
        <w:t>思维与现代设计理念，以“大广告业”为顶层框架，建立创新驿站，推进广告业与信息科技、先进制造、休闲旅游、现代农业等产业的紧密融合。</w:t>
      </w:r>
    </w:p>
    <w:p w:rsidR="00DC62C2" w:rsidRDefault="00DC62C2" w:rsidP="00DC62C2">
      <w:pPr>
        <w:spacing w:line="600" w:lineRule="exact"/>
        <w:ind w:firstLineChars="200" w:firstLine="632"/>
        <w:rPr>
          <w:rFonts w:ascii="仿宋_GB2312" w:hAnsi="仿宋_GB2312"/>
          <w:color w:val="000000"/>
          <w:kern w:val="0"/>
          <w:szCs w:val="32"/>
        </w:rPr>
      </w:pPr>
      <w:r>
        <w:rPr>
          <w:rFonts w:ascii="仿宋_GB2312" w:hAnsi="仿宋_GB2312" w:cs="仿宋_GB2312" w:hint="eastAsia"/>
          <w:color w:val="000000"/>
          <w:kern w:val="0"/>
          <w:szCs w:val="32"/>
        </w:rPr>
        <w:t>以广告创意、营销策划、品牌建设为手段，促进创意和设计产品的生产、交易和成果转化，抢占“微笑曲线”两端，加速传统制造产业转型升级。强化“一号工程”意识，促进广告和智慧、文化、科技深度融合，着力打造一批具有竞争力、传播力、公信力和影响力的新型传媒集团，形成立体多样、融合发展的现代传播体系，形成数字传媒业新优势。依托杭州丰富的旅游资源、文化遗产资源、现代农业和乡土文化资源，通过创意营销策划与宣传推广水平的提升，建设城乡文化旅游、休闲精品，</w:t>
      </w:r>
      <w:r w:rsidRPr="00E91169">
        <w:rPr>
          <w:rFonts w:ascii="仿宋_GB2312" w:hAnsi="仿宋_GB2312" w:cs="仿宋_GB2312" w:hint="eastAsia"/>
          <w:color w:val="000000"/>
          <w:kern w:val="0"/>
          <w:szCs w:val="32"/>
        </w:rPr>
        <w:t>提升农产品附加值</w:t>
      </w:r>
      <w:r>
        <w:rPr>
          <w:rFonts w:ascii="仿宋_GB2312" w:hAnsi="仿宋_GB2312" w:cs="仿宋_GB2312" w:hint="eastAsia"/>
          <w:color w:val="000000"/>
          <w:kern w:val="0"/>
          <w:szCs w:val="32"/>
        </w:rPr>
        <w:t>，探索</w:t>
      </w:r>
      <w:r w:rsidRPr="00E91169">
        <w:rPr>
          <w:rFonts w:ascii="仿宋_GB2312" w:hAnsi="仿宋_GB2312" w:cs="仿宋_GB2312" w:hint="eastAsia"/>
          <w:color w:val="000000"/>
          <w:kern w:val="0"/>
          <w:szCs w:val="32"/>
        </w:rPr>
        <w:t>创意农业发展新模式。</w:t>
      </w:r>
    </w:p>
    <w:p w:rsidR="00DC62C2" w:rsidRPr="000C3B7B" w:rsidRDefault="00DC62C2" w:rsidP="00DC62C2">
      <w:pPr>
        <w:spacing w:line="600" w:lineRule="exact"/>
        <w:ind w:firstLineChars="200" w:firstLine="632"/>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（三）增强互联网广告企业自主创新能力</w:t>
      </w:r>
    </w:p>
    <w:p w:rsidR="00DC62C2" w:rsidRDefault="00DC62C2" w:rsidP="00DC62C2">
      <w:pPr>
        <w:spacing w:line="600" w:lineRule="exact"/>
        <w:ind w:firstLineChars="200" w:firstLine="632"/>
        <w:rPr>
          <w:rFonts w:ascii="仿宋_GB2312" w:hAnsi="仿宋_GB2312"/>
          <w:color w:val="000000"/>
          <w:kern w:val="0"/>
          <w:szCs w:val="32"/>
        </w:rPr>
      </w:pPr>
      <w:r>
        <w:rPr>
          <w:rFonts w:ascii="仿宋_GB2312" w:hAnsi="仿宋_GB2312" w:cs="仿宋_GB2312" w:hint="eastAsia"/>
          <w:color w:val="000000"/>
          <w:kern w:val="0"/>
          <w:szCs w:val="32"/>
        </w:rPr>
        <w:t>以杭州打造具有全球影响力的“互联网＋”创新创业中心和杭州国家自主创新示范区建设为契机，支持广告和广告主企业走服务化转型道路，在内容生产、技术融合、传播管理模式等方面不断创新。大力支持广告公司、广告媒体加强数字化、网络化广告的技术研发，形成一批具有自主知识产权的广告技术工具，在</w:t>
      </w:r>
      <w:r>
        <w:rPr>
          <w:rFonts w:ascii="仿宋_GB2312" w:hAnsi="仿宋_GB2312" w:cs="仿宋_GB2312" w:hint="eastAsia"/>
          <w:color w:val="000000"/>
          <w:kern w:val="0"/>
          <w:szCs w:val="32"/>
        </w:rPr>
        <w:lastRenderedPageBreak/>
        <w:t>精准定向、规模投放、动态创意、效果展示、数据和信息识别与挖掘、</w:t>
      </w:r>
      <w:r>
        <w:rPr>
          <w:rFonts w:ascii="仿宋_GB2312" w:hAnsi="仿宋_GB2312" w:cs="仿宋_GB2312"/>
          <w:color w:val="000000"/>
          <w:kern w:val="0"/>
          <w:szCs w:val="32"/>
        </w:rPr>
        <w:t>LBS</w:t>
      </w:r>
      <w:r>
        <w:rPr>
          <w:rFonts w:ascii="仿宋_GB2312" w:hAnsi="仿宋_GB2312" w:cs="仿宋_GB2312" w:hint="eastAsia"/>
          <w:color w:val="000000"/>
          <w:kern w:val="0"/>
          <w:szCs w:val="32"/>
        </w:rPr>
        <w:t>情境、原生广告等领域发挥技术创新效应。提高广告业新硬件、新软件、新平台的运用水平，鼓励“互联网</w:t>
      </w:r>
      <w:r>
        <w:rPr>
          <w:rFonts w:ascii="仿宋_GB2312" w:hAnsi="仿宋_GB2312" w:cs="仿宋_GB2312"/>
          <w:color w:val="000000"/>
          <w:kern w:val="0"/>
          <w:szCs w:val="32"/>
        </w:rPr>
        <w:t>+</w:t>
      </w:r>
      <w:r>
        <w:rPr>
          <w:rFonts w:ascii="仿宋_GB2312" w:hAnsi="仿宋_GB2312" w:cs="仿宋_GB2312" w:hint="eastAsia"/>
          <w:color w:val="000000"/>
          <w:kern w:val="0"/>
          <w:szCs w:val="32"/>
        </w:rPr>
        <w:t>媒体”的推广使用，树立“内容为王”的广告传播理念。推动云计算、大数据、物联网、人工智能等在互联网广告的技术创新、产品创新、管理创新、市场创新和商业模式创新中的应用，拓展培育具有杭州特色的基于互联与移动媒体的新型广告业态。</w:t>
      </w:r>
    </w:p>
    <w:p w:rsidR="00DC62C2" w:rsidRDefault="00DC62C2" w:rsidP="00DC62C2">
      <w:pPr>
        <w:spacing w:line="600" w:lineRule="exact"/>
        <w:ind w:firstLineChars="200" w:firstLine="632"/>
        <w:rPr>
          <w:rFonts w:ascii="仿宋_GB2312" w:hAnsi="仿宋_GB2312"/>
          <w:color w:val="000000"/>
          <w:kern w:val="0"/>
          <w:szCs w:val="3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654"/>
      </w:tblGrid>
      <w:tr w:rsidR="00DC62C2" w:rsidRPr="00B54614" w:rsidTr="00015129">
        <w:tc>
          <w:tcPr>
            <w:tcW w:w="8613" w:type="dxa"/>
            <w:gridSpan w:val="2"/>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center"/>
              <w:rPr>
                <w:rFonts w:ascii="??" w:hAnsi="??" w:cs="??"/>
                <w:kern w:val="0"/>
                <w:sz w:val="30"/>
                <w:szCs w:val="30"/>
              </w:rPr>
            </w:pPr>
            <w:r w:rsidRPr="00B54614">
              <w:rPr>
                <w:rFonts w:ascii="黑体" w:eastAsia="黑体" w:hAnsi="黑体" w:cs="黑体" w:hint="eastAsia"/>
                <w:kern w:val="0"/>
                <w:sz w:val="30"/>
                <w:szCs w:val="30"/>
              </w:rPr>
              <w:t>专栏</w:t>
            </w:r>
            <w:r w:rsidRPr="00B54614">
              <w:rPr>
                <w:rFonts w:ascii="黑体" w:eastAsia="黑体" w:hAnsi="黑体" w:cs="黑体"/>
                <w:kern w:val="0"/>
                <w:sz w:val="30"/>
                <w:szCs w:val="30"/>
              </w:rPr>
              <w:t xml:space="preserve">3 </w:t>
            </w:r>
            <w:r>
              <w:rPr>
                <w:rFonts w:ascii="黑体" w:eastAsia="黑体" w:hAnsi="黑体" w:cs="黑体" w:hint="eastAsia"/>
                <w:kern w:val="0"/>
                <w:sz w:val="30"/>
                <w:szCs w:val="30"/>
              </w:rPr>
              <w:t>互联网</w:t>
            </w:r>
            <w:r w:rsidRPr="00B54614">
              <w:rPr>
                <w:rFonts w:ascii="黑体" w:eastAsia="黑体" w:hAnsi="黑体" w:cs="黑体" w:hint="eastAsia"/>
                <w:kern w:val="0"/>
                <w:sz w:val="30"/>
                <w:szCs w:val="30"/>
              </w:rPr>
              <w:t>广告研究创新工程</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 w:hAnsi="??" w:cs="??"/>
                <w:kern w:val="0"/>
                <w:sz w:val="30"/>
                <w:szCs w:val="30"/>
              </w:rPr>
            </w:pPr>
            <w:r w:rsidRPr="00B54614">
              <w:rPr>
                <w:rFonts w:ascii="仿宋_GB2312" w:hAnsi="??" w:cs="仿宋_GB2312"/>
                <w:kern w:val="0"/>
                <w:sz w:val="30"/>
                <w:szCs w:val="30"/>
              </w:rPr>
              <w:t>0</w:t>
            </w:r>
            <w:r>
              <w:rPr>
                <w:rFonts w:ascii="仿宋_GB2312" w:hAnsi="??" w:cs="仿宋_GB2312"/>
                <w:kern w:val="0"/>
                <w:sz w:val="30"/>
                <w:szCs w:val="30"/>
              </w:rPr>
              <w:t>1</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 w:hAnsi="??" w:cs="??"/>
                <w:kern w:val="0"/>
                <w:sz w:val="30"/>
                <w:szCs w:val="30"/>
              </w:rPr>
            </w:pPr>
            <w:r w:rsidRPr="00C03D77">
              <w:rPr>
                <w:rFonts w:ascii="仿宋_GB2312" w:hAnsi="仿宋_GB2312" w:cs="仿宋_GB2312" w:hint="eastAsia"/>
                <w:color w:val="000000"/>
                <w:kern w:val="0"/>
                <w:sz w:val="30"/>
                <w:szCs w:val="30"/>
              </w:rPr>
              <w:t>推动高校、科研机构与广告企业加强产学研协同创新</w:t>
            </w:r>
            <w:r>
              <w:rPr>
                <w:rFonts w:ascii="仿宋_GB2312" w:hAnsi="仿宋_GB2312" w:cs="仿宋_GB2312" w:hint="eastAsia"/>
                <w:color w:val="000000"/>
                <w:kern w:val="0"/>
                <w:sz w:val="30"/>
                <w:szCs w:val="30"/>
              </w:rPr>
              <w:t>，重点加强</w:t>
            </w:r>
            <w:r w:rsidRPr="00B54614">
              <w:rPr>
                <w:rFonts w:ascii="仿宋_GB2312" w:hAnsi="仿宋_GB2312" w:cs="仿宋_GB2312" w:hint="eastAsia"/>
                <w:color w:val="000000"/>
                <w:kern w:val="0"/>
                <w:sz w:val="30"/>
                <w:szCs w:val="30"/>
              </w:rPr>
              <w:t>互联网广告产业发展理论创新研究。</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仿宋_GB2312" w:hAnsi="??"/>
                <w:kern w:val="0"/>
                <w:sz w:val="30"/>
                <w:szCs w:val="30"/>
              </w:rPr>
            </w:pPr>
            <w:r w:rsidRPr="00B54614">
              <w:rPr>
                <w:rFonts w:ascii="仿宋_GB2312" w:hAnsi="??" w:cs="仿宋_GB2312"/>
                <w:kern w:val="0"/>
                <w:sz w:val="30"/>
                <w:szCs w:val="30"/>
              </w:rPr>
              <w:t>0</w:t>
            </w:r>
            <w:r>
              <w:rPr>
                <w:rFonts w:ascii="仿宋_GB2312" w:hAnsi="??" w:cs="仿宋_GB2312"/>
                <w:kern w:val="0"/>
                <w:sz w:val="30"/>
                <w:szCs w:val="30"/>
              </w:rPr>
              <w:t>2</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仿宋_GB2312" w:hAnsi="仿宋_GB2312"/>
                <w:kern w:val="0"/>
                <w:sz w:val="30"/>
                <w:szCs w:val="30"/>
              </w:rPr>
            </w:pPr>
            <w:r w:rsidRPr="00B54614">
              <w:rPr>
                <w:rFonts w:ascii="仿宋_GB2312" w:hAnsi="仿宋_GB2312" w:cs="仿宋_GB2312" w:hint="eastAsia"/>
                <w:color w:val="000000"/>
                <w:kern w:val="0"/>
                <w:sz w:val="30"/>
                <w:szCs w:val="30"/>
              </w:rPr>
              <w:t>举办国家、省、市级“互联网广告论坛”，促进互联网广告领域的学术研讨、成果分享与合作，提升整个行业互联网广告研究与自主创新能力</w:t>
            </w:r>
            <w:r w:rsidRPr="00B54614">
              <w:rPr>
                <w:rFonts w:ascii="仿宋_GB2312" w:hAnsi="仿宋_GB2312" w:cs="仿宋_GB2312" w:hint="eastAsia"/>
                <w:kern w:val="0"/>
                <w:sz w:val="30"/>
                <w:szCs w:val="30"/>
              </w:rPr>
              <w:t>。</w:t>
            </w:r>
          </w:p>
        </w:tc>
      </w:tr>
    </w:tbl>
    <w:p w:rsidR="00DC62C2" w:rsidRPr="000C3B7B" w:rsidRDefault="00DC62C2" w:rsidP="00DC62C2">
      <w:pPr>
        <w:spacing w:line="600" w:lineRule="exact"/>
        <w:ind w:firstLineChars="200" w:firstLine="632"/>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（四）促进互联网广告业国际化发展</w:t>
      </w:r>
    </w:p>
    <w:p w:rsidR="00DC62C2" w:rsidRDefault="00DC62C2" w:rsidP="00DC62C2">
      <w:pPr>
        <w:spacing w:line="600" w:lineRule="exact"/>
        <w:ind w:firstLineChars="200" w:firstLine="632"/>
        <w:rPr>
          <w:rFonts w:ascii="仿宋_GB2312" w:hAnsi="仿宋_GB2312"/>
          <w:color w:val="000000"/>
          <w:kern w:val="0"/>
          <w:szCs w:val="32"/>
        </w:rPr>
      </w:pPr>
      <w:r>
        <w:rPr>
          <w:rFonts w:ascii="仿宋_GB2312" w:hAnsi="仿宋_GB2312" w:cs="仿宋_GB2312" w:hint="eastAsia"/>
          <w:color w:val="000000"/>
          <w:kern w:val="0"/>
          <w:szCs w:val="32"/>
        </w:rPr>
        <w:t>借助杭州建设世界名城和国家跨境电子商务综合试验区优势，着力打造杭州世界级互联网广告大都市。开展国际互联网广告产业交流合作，与国际著名广告企业建立战略联盟，大力发展跨境互联网广告，探索“创意</w:t>
      </w:r>
      <w:r>
        <w:rPr>
          <w:rFonts w:ascii="仿宋_GB2312" w:hAnsi="仿宋_GB2312" w:cs="仿宋_GB2312"/>
          <w:color w:val="000000"/>
          <w:kern w:val="0"/>
          <w:szCs w:val="32"/>
        </w:rPr>
        <w:t>+</w:t>
      </w:r>
      <w:r>
        <w:rPr>
          <w:rFonts w:ascii="仿宋_GB2312" w:hAnsi="仿宋_GB2312" w:cs="仿宋_GB2312" w:hint="eastAsia"/>
          <w:color w:val="000000"/>
          <w:kern w:val="0"/>
          <w:szCs w:val="32"/>
        </w:rPr>
        <w:t>跨境电商”深度融合的新业态，创新线上线下融合、线上营销线下成交或线下体验线上购买的跨境电商营销模式。</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654"/>
      </w:tblGrid>
      <w:tr w:rsidR="00DC62C2" w:rsidRPr="00B54614" w:rsidTr="00015129">
        <w:tc>
          <w:tcPr>
            <w:tcW w:w="8613" w:type="dxa"/>
            <w:gridSpan w:val="2"/>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center"/>
              <w:rPr>
                <w:rFonts w:ascii="??" w:hAnsi="??" w:cs="??"/>
                <w:kern w:val="0"/>
                <w:sz w:val="30"/>
                <w:szCs w:val="30"/>
              </w:rPr>
            </w:pPr>
            <w:r w:rsidRPr="00B54614">
              <w:rPr>
                <w:rFonts w:ascii="黑体" w:eastAsia="黑体" w:hAnsi="黑体" w:cs="黑体" w:hint="eastAsia"/>
                <w:color w:val="000000"/>
                <w:kern w:val="0"/>
                <w:sz w:val="30"/>
                <w:szCs w:val="30"/>
              </w:rPr>
              <w:lastRenderedPageBreak/>
              <w:t>专栏</w:t>
            </w:r>
            <w:r w:rsidRPr="00B54614">
              <w:rPr>
                <w:rFonts w:ascii="黑体" w:eastAsia="黑体" w:hAnsi="黑体" w:cs="黑体"/>
                <w:color w:val="000000"/>
                <w:kern w:val="0"/>
                <w:sz w:val="30"/>
                <w:szCs w:val="30"/>
              </w:rPr>
              <w:t xml:space="preserve">4 </w:t>
            </w:r>
            <w:r>
              <w:rPr>
                <w:rFonts w:ascii="黑体" w:eastAsia="黑体" w:hAnsi="黑体" w:cs="黑体" w:hint="eastAsia"/>
                <w:color w:val="000000"/>
                <w:kern w:val="0"/>
                <w:sz w:val="30"/>
                <w:szCs w:val="30"/>
              </w:rPr>
              <w:t>互联网</w:t>
            </w:r>
            <w:r w:rsidRPr="00B54614">
              <w:rPr>
                <w:rFonts w:ascii="黑体" w:eastAsia="黑体" w:hAnsi="黑体" w:cs="黑体" w:hint="eastAsia"/>
                <w:color w:val="000000"/>
                <w:kern w:val="0"/>
                <w:sz w:val="30"/>
                <w:szCs w:val="30"/>
              </w:rPr>
              <w:t>广告业国际化工程</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 w:hAnsi="??" w:cs="??"/>
                <w:kern w:val="0"/>
                <w:sz w:val="30"/>
                <w:szCs w:val="30"/>
              </w:rPr>
            </w:pPr>
            <w:r w:rsidRPr="00B54614">
              <w:rPr>
                <w:rFonts w:ascii="仿宋_GB2312" w:hAnsi="??" w:cs="仿宋_GB2312"/>
                <w:kern w:val="0"/>
                <w:sz w:val="30"/>
                <w:szCs w:val="30"/>
              </w:rPr>
              <w:t>0</w:t>
            </w:r>
            <w:r>
              <w:rPr>
                <w:rFonts w:ascii="仿宋_GB2312" w:hAnsi="??" w:cs="仿宋_GB2312"/>
                <w:kern w:val="0"/>
                <w:sz w:val="30"/>
                <w:szCs w:val="30"/>
              </w:rPr>
              <w:t>1</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 w:hAnsi="??" w:cs="??"/>
                <w:kern w:val="0"/>
                <w:sz w:val="30"/>
                <w:szCs w:val="30"/>
              </w:rPr>
            </w:pPr>
            <w:r w:rsidRPr="00B54614">
              <w:rPr>
                <w:rFonts w:ascii="仿宋_GB2312" w:hAnsi="仿宋_GB2312" w:cs="仿宋_GB2312" w:hint="eastAsia"/>
                <w:kern w:val="0"/>
                <w:sz w:val="30"/>
                <w:szCs w:val="30"/>
              </w:rPr>
              <w:t>做好</w:t>
            </w:r>
            <w:r w:rsidRPr="00B54614">
              <w:rPr>
                <w:rFonts w:ascii="仿宋_GB2312" w:hAnsi="仿宋_GB2312" w:cs="仿宋_GB2312"/>
                <w:kern w:val="0"/>
                <w:sz w:val="30"/>
                <w:szCs w:val="30"/>
              </w:rPr>
              <w:t>G20</w:t>
            </w:r>
            <w:r w:rsidRPr="00B54614">
              <w:rPr>
                <w:rFonts w:ascii="仿宋_GB2312" w:hAnsi="仿宋_GB2312" w:cs="仿宋_GB2312" w:hint="eastAsia"/>
                <w:kern w:val="0"/>
                <w:sz w:val="30"/>
                <w:szCs w:val="30"/>
              </w:rPr>
              <w:t>和亚运会的广告宣传工作，打响杭州品牌</w:t>
            </w:r>
            <w:r w:rsidRPr="00B54614">
              <w:rPr>
                <w:rFonts w:ascii="仿宋_GB2312" w:hAnsi="仿宋_GB2312" w:cs="仿宋_GB2312" w:hint="eastAsia"/>
                <w:color w:val="000000"/>
                <w:kern w:val="0"/>
                <w:sz w:val="30"/>
                <w:szCs w:val="30"/>
              </w:rPr>
              <w:t>。</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仿宋_GB2312" w:hAnsi="??"/>
                <w:kern w:val="0"/>
                <w:sz w:val="30"/>
                <w:szCs w:val="30"/>
              </w:rPr>
            </w:pPr>
            <w:r w:rsidRPr="00B54614">
              <w:rPr>
                <w:rFonts w:ascii="仿宋_GB2312" w:hAnsi="??" w:cs="仿宋_GB2312"/>
                <w:kern w:val="0"/>
                <w:sz w:val="30"/>
                <w:szCs w:val="30"/>
              </w:rPr>
              <w:t>0</w:t>
            </w:r>
            <w:r>
              <w:rPr>
                <w:rFonts w:ascii="仿宋_GB2312" w:hAnsi="??" w:cs="仿宋_GB2312"/>
                <w:kern w:val="0"/>
                <w:sz w:val="30"/>
                <w:szCs w:val="30"/>
              </w:rPr>
              <w:t>2</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仿宋_GB2312" w:hAnsi="仿宋_GB2312"/>
                <w:kern w:val="0"/>
                <w:sz w:val="30"/>
                <w:szCs w:val="30"/>
              </w:rPr>
            </w:pPr>
            <w:r>
              <w:rPr>
                <w:rFonts w:ascii="仿宋_GB2312" w:hAnsi="仿宋_GB2312" w:cs="仿宋_GB2312" w:hint="eastAsia"/>
                <w:kern w:val="0"/>
                <w:sz w:val="30"/>
                <w:szCs w:val="30"/>
              </w:rPr>
              <w:t>牵头组建非法人实体组织“杭州互联网广告</w:t>
            </w:r>
            <w:r w:rsidRPr="00B6697A">
              <w:rPr>
                <w:rFonts w:ascii="仿宋_GB2312" w:hAnsi="仿宋_GB2312" w:cs="仿宋_GB2312" w:hint="eastAsia"/>
                <w:kern w:val="0"/>
                <w:sz w:val="30"/>
                <w:szCs w:val="30"/>
              </w:rPr>
              <w:t>产业创新国际联盟”</w:t>
            </w:r>
            <w:r>
              <w:rPr>
                <w:rFonts w:ascii="仿宋_GB2312" w:hAnsi="仿宋_GB2312" w:cs="仿宋_GB2312" w:hint="eastAsia"/>
                <w:kern w:val="0"/>
                <w:sz w:val="30"/>
                <w:szCs w:val="30"/>
              </w:rPr>
              <w:t>，促进</w:t>
            </w:r>
            <w:r w:rsidRPr="00716570">
              <w:rPr>
                <w:rFonts w:ascii="仿宋_GB2312" w:hAnsi="仿宋_GB2312" w:cs="仿宋_GB2312" w:hint="eastAsia"/>
                <w:kern w:val="0"/>
                <w:sz w:val="30"/>
                <w:szCs w:val="30"/>
              </w:rPr>
              <w:t>互联网广告产业国际交流</w:t>
            </w:r>
            <w:r>
              <w:rPr>
                <w:rFonts w:ascii="仿宋_GB2312" w:hAnsi="仿宋_GB2312" w:cs="仿宋_GB2312" w:hint="eastAsia"/>
                <w:kern w:val="0"/>
                <w:sz w:val="30"/>
                <w:szCs w:val="30"/>
              </w:rPr>
              <w:t>与</w:t>
            </w:r>
            <w:r w:rsidRPr="00716570">
              <w:rPr>
                <w:rFonts w:ascii="仿宋_GB2312" w:hAnsi="仿宋_GB2312" w:cs="仿宋_GB2312" w:hint="eastAsia"/>
                <w:kern w:val="0"/>
                <w:sz w:val="30"/>
                <w:szCs w:val="30"/>
              </w:rPr>
              <w:t>合作</w:t>
            </w:r>
            <w:r w:rsidRPr="00B54614">
              <w:rPr>
                <w:rFonts w:ascii="仿宋_GB2312" w:hAnsi="仿宋_GB2312" w:cs="仿宋_GB2312" w:hint="eastAsia"/>
                <w:kern w:val="0"/>
                <w:sz w:val="30"/>
                <w:szCs w:val="30"/>
              </w:rPr>
              <w:t>。</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 w:hAnsi="??" w:cs="??"/>
                <w:kern w:val="0"/>
                <w:sz w:val="30"/>
                <w:szCs w:val="30"/>
              </w:rPr>
            </w:pPr>
            <w:r w:rsidRPr="00B54614">
              <w:rPr>
                <w:rFonts w:ascii="??" w:hAnsi="??" w:cs="??"/>
                <w:kern w:val="0"/>
                <w:sz w:val="30"/>
                <w:szCs w:val="30"/>
              </w:rPr>
              <w:t>0</w:t>
            </w:r>
            <w:r>
              <w:rPr>
                <w:rFonts w:ascii="??" w:hAnsi="??" w:cs="??"/>
                <w:kern w:val="0"/>
                <w:sz w:val="30"/>
                <w:szCs w:val="30"/>
              </w:rPr>
              <w:t>3</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仿宋_GB2312" w:hAnsi="仿宋_GB2312"/>
                <w:kern w:val="0"/>
                <w:sz w:val="30"/>
                <w:szCs w:val="30"/>
              </w:rPr>
            </w:pPr>
            <w:r w:rsidRPr="00B54614">
              <w:rPr>
                <w:rFonts w:ascii="仿宋_GB2312" w:hAnsi="仿宋_GB2312" w:cs="仿宋_GB2312" w:hint="eastAsia"/>
                <w:kern w:val="0"/>
                <w:sz w:val="30"/>
                <w:szCs w:val="30"/>
              </w:rPr>
              <w:t>积极打造杭州“网上丝绸之路”广告业战略枢纽，广告国际化取得突破性进展，至</w:t>
            </w:r>
            <w:r w:rsidRPr="00B54614">
              <w:rPr>
                <w:rFonts w:ascii="仿宋_GB2312" w:hAnsi="仿宋_GB2312" w:cs="仿宋_GB2312"/>
                <w:kern w:val="0"/>
                <w:sz w:val="30"/>
                <w:szCs w:val="30"/>
              </w:rPr>
              <w:t>2020</w:t>
            </w:r>
            <w:r w:rsidRPr="00B54614">
              <w:rPr>
                <w:rFonts w:ascii="仿宋_GB2312" w:hAnsi="仿宋_GB2312" w:cs="仿宋_GB2312" w:hint="eastAsia"/>
                <w:kern w:val="0"/>
                <w:sz w:val="30"/>
                <w:szCs w:val="30"/>
              </w:rPr>
              <w:t>年基本建成具有全球影响力的互联网广告创业创新创意中心。</w:t>
            </w:r>
          </w:p>
        </w:tc>
      </w:tr>
    </w:tbl>
    <w:p w:rsidR="00DC62C2" w:rsidRPr="000C3B7B" w:rsidRDefault="00DC62C2" w:rsidP="00DC62C2">
      <w:pPr>
        <w:spacing w:line="600" w:lineRule="exact"/>
        <w:ind w:firstLineChars="200" w:firstLine="632"/>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（五）提升互联网广告业监管和服务水平</w:t>
      </w:r>
    </w:p>
    <w:p w:rsidR="00DC62C2" w:rsidRDefault="00DC62C2" w:rsidP="00DC62C2">
      <w:pPr>
        <w:spacing w:line="600" w:lineRule="exact"/>
        <w:ind w:firstLineChars="200" w:firstLine="632"/>
        <w:rPr>
          <w:rFonts w:ascii="仿宋_GB2312" w:hAnsi="仿宋_GB2312"/>
          <w:color w:val="000000"/>
          <w:kern w:val="0"/>
          <w:szCs w:val="32"/>
        </w:rPr>
      </w:pPr>
      <w:r>
        <w:rPr>
          <w:rFonts w:ascii="仿宋_GB2312" w:hAnsi="仿宋_GB2312" w:cs="仿宋_GB2312" w:hint="eastAsia"/>
          <w:color w:val="000000"/>
          <w:kern w:val="0"/>
          <w:szCs w:val="32"/>
        </w:rPr>
        <w:t>以《互联网广告管理暂行办法》为准绳，规范互联网广告活动，保护消费者的合法权益，促进互联网广告业的健康发展，维护公平竞争的市场经济秩序。</w:t>
      </w:r>
    </w:p>
    <w:p w:rsidR="00DC62C2" w:rsidRDefault="00DC62C2" w:rsidP="00DC62C2">
      <w:pPr>
        <w:spacing w:line="600" w:lineRule="exact"/>
        <w:ind w:firstLineChars="200" w:firstLine="632"/>
        <w:rPr>
          <w:rFonts w:ascii="仿宋_GB2312" w:hAnsi="仿宋_GB2312"/>
          <w:color w:val="000000"/>
          <w:kern w:val="0"/>
          <w:szCs w:val="32"/>
        </w:rPr>
      </w:pPr>
      <w:r>
        <w:rPr>
          <w:rFonts w:ascii="仿宋_GB2312" w:hAnsi="仿宋_GB2312" w:cs="仿宋_GB2312" w:hint="eastAsia"/>
          <w:color w:val="000000"/>
          <w:kern w:val="0"/>
          <w:szCs w:val="32"/>
        </w:rPr>
        <w:t>充分发挥标准的规范引领作用，建立广告业标准化建设工作机制，提升广告监管和服务水平。依托运河、西湖国家广告产业园内涵建设，推动园区标准化服务、管理、评估规范等标准的制定与实施。利用杭州全国电子商务高地优势，探索制定一批电商广告标准，以及地方性互联网广告管理规范，积极开展相关的标准化试点项目。形成适应互联网广告监管、服务，以及广告产业集聚需求的标准化体系。</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654"/>
      </w:tblGrid>
      <w:tr w:rsidR="00DC62C2" w:rsidRPr="00B54614" w:rsidTr="00015129">
        <w:tc>
          <w:tcPr>
            <w:tcW w:w="8613" w:type="dxa"/>
            <w:gridSpan w:val="2"/>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center"/>
              <w:rPr>
                <w:rFonts w:ascii="??" w:hAnsi="??" w:cs="??"/>
                <w:kern w:val="0"/>
                <w:sz w:val="30"/>
                <w:szCs w:val="30"/>
              </w:rPr>
            </w:pPr>
            <w:r w:rsidRPr="00B54614">
              <w:rPr>
                <w:rFonts w:ascii="黑体" w:eastAsia="黑体" w:hAnsi="黑体" w:cs="黑体" w:hint="eastAsia"/>
                <w:color w:val="000000"/>
                <w:kern w:val="0"/>
                <w:sz w:val="30"/>
                <w:szCs w:val="30"/>
              </w:rPr>
              <w:t>专栏</w:t>
            </w:r>
            <w:r>
              <w:rPr>
                <w:rFonts w:ascii="黑体" w:eastAsia="黑体" w:hAnsi="黑体" w:cs="黑体"/>
                <w:color w:val="000000"/>
                <w:kern w:val="0"/>
                <w:sz w:val="30"/>
                <w:szCs w:val="30"/>
              </w:rPr>
              <w:t>5</w:t>
            </w:r>
            <w:r w:rsidRPr="00B54614">
              <w:rPr>
                <w:rFonts w:ascii="黑体" w:eastAsia="黑体" w:hAnsi="黑体" w:cs="黑体"/>
                <w:color w:val="000000"/>
                <w:kern w:val="0"/>
                <w:sz w:val="30"/>
                <w:szCs w:val="30"/>
              </w:rPr>
              <w:t xml:space="preserve"> </w:t>
            </w:r>
            <w:r>
              <w:rPr>
                <w:rFonts w:ascii="黑体" w:eastAsia="黑体" w:hAnsi="黑体" w:cs="黑体" w:hint="eastAsia"/>
                <w:color w:val="000000"/>
                <w:kern w:val="0"/>
                <w:sz w:val="30"/>
                <w:szCs w:val="30"/>
              </w:rPr>
              <w:t>互联网</w:t>
            </w:r>
            <w:r w:rsidRPr="00B54614">
              <w:rPr>
                <w:rFonts w:ascii="黑体" w:eastAsia="黑体" w:hAnsi="黑体" w:cs="黑体" w:hint="eastAsia"/>
                <w:color w:val="000000"/>
                <w:kern w:val="0"/>
                <w:sz w:val="30"/>
                <w:szCs w:val="30"/>
              </w:rPr>
              <w:t>广告业</w:t>
            </w:r>
            <w:r>
              <w:rPr>
                <w:rFonts w:ascii="黑体" w:eastAsia="黑体" w:hAnsi="黑体" w:cs="黑体" w:hint="eastAsia"/>
                <w:color w:val="000000"/>
                <w:kern w:val="0"/>
                <w:sz w:val="30"/>
                <w:szCs w:val="30"/>
              </w:rPr>
              <w:t>标准化</w:t>
            </w:r>
            <w:r w:rsidRPr="00B54614">
              <w:rPr>
                <w:rFonts w:ascii="黑体" w:eastAsia="黑体" w:hAnsi="黑体" w:cs="黑体" w:hint="eastAsia"/>
                <w:color w:val="000000"/>
                <w:kern w:val="0"/>
                <w:sz w:val="30"/>
                <w:szCs w:val="30"/>
              </w:rPr>
              <w:t>工程</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 w:hAnsi="??" w:cs="??"/>
                <w:kern w:val="0"/>
                <w:sz w:val="30"/>
                <w:szCs w:val="30"/>
              </w:rPr>
            </w:pPr>
            <w:r>
              <w:rPr>
                <w:rFonts w:ascii="仿宋_GB2312" w:hAnsi="??" w:cs="仿宋_GB2312"/>
                <w:kern w:val="0"/>
                <w:sz w:val="30"/>
                <w:szCs w:val="30"/>
              </w:rPr>
              <w:t>01</w:t>
            </w:r>
          </w:p>
        </w:tc>
        <w:tc>
          <w:tcPr>
            <w:tcW w:w="7654" w:type="dxa"/>
            <w:tcBorders>
              <w:top w:val="single" w:sz="4" w:space="0" w:color="auto"/>
              <w:left w:val="single" w:sz="4" w:space="0" w:color="auto"/>
              <w:bottom w:val="single" w:sz="4" w:space="0" w:color="auto"/>
              <w:right w:val="single" w:sz="4" w:space="0" w:color="auto"/>
            </w:tcBorders>
          </w:tcPr>
          <w:p w:rsidR="00DC62C2" w:rsidRPr="00DA0190" w:rsidRDefault="00DC62C2" w:rsidP="00015129">
            <w:pPr>
              <w:widowControl/>
              <w:jc w:val="left"/>
              <w:rPr>
                <w:rFonts w:ascii="??" w:hAnsi="??" w:cs="??"/>
                <w:kern w:val="0"/>
                <w:sz w:val="30"/>
                <w:szCs w:val="30"/>
              </w:rPr>
            </w:pPr>
            <w:r w:rsidRPr="00DA0190">
              <w:rPr>
                <w:rFonts w:ascii="仿宋_GB2312" w:hAnsi="仿宋_GB2312" w:cs="仿宋_GB2312" w:hint="eastAsia"/>
                <w:color w:val="000000"/>
                <w:kern w:val="0"/>
                <w:sz w:val="30"/>
                <w:szCs w:val="30"/>
              </w:rPr>
              <w:t>拟制《国家广告产业园（运河园区）服务规范》、《国家广告产业园（西湖园区）服务规范》。</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仿宋_GB2312" w:hAnsi="??"/>
                <w:kern w:val="0"/>
                <w:sz w:val="30"/>
                <w:szCs w:val="30"/>
              </w:rPr>
            </w:pPr>
            <w:r>
              <w:rPr>
                <w:rFonts w:ascii="仿宋_GB2312" w:hAnsi="??" w:cs="仿宋_GB2312"/>
                <w:kern w:val="0"/>
                <w:sz w:val="30"/>
                <w:szCs w:val="30"/>
              </w:rPr>
              <w:lastRenderedPageBreak/>
              <w:t>02</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仿宋_GB2312" w:hAnsi="仿宋_GB2312"/>
                <w:kern w:val="0"/>
                <w:sz w:val="30"/>
                <w:szCs w:val="30"/>
              </w:rPr>
            </w:pPr>
            <w:r>
              <w:rPr>
                <w:rFonts w:ascii="仿宋_GB2312" w:hAnsi="仿宋_GB2312" w:cs="仿宋_GB2312" w:hint="eastAsia"/>
                <w:kern w:val="0"/>
                <w:sz w:val="30"/>
                <w:szCs w:val="30"/>
              </w:rPr>
              <w:t>拟制《杭州市电子商务广告管理规范》等一批互联网广告地方标准、行业标准</w:t>
            </w:r>
            <w:r w:rsidRPr="00B54614">
              <w:rPr>
                <w:rFonts w:ascii="仿宋_GB2312" w:hAnsi="仿宋_GB2312" w:cs="仿宋_GB2312" w:hint="eastAsia"/>
                <w:kern w:val="0"/>
                <w:sz w:val="30"/>
                <w:szCs w:val="30"/>
              </w:rPr>
              <w:t>。</w:t>
            </w:r>
          </w:p>
        </w:tc>
      </w:tr>
    </w:tbl>
    <w:p w:rsidR="00DC62C2" w:rsidRPr="000C3B7B" w:rsidRDefault="00DC62C2" w:rsidP="00DC62C2">
      <w:pPr>
        <w:widowControl/>
        <w:spacing w:line="600" w:lineRule="exact"/>
        <w:ind w:firstLine="619"/>
        <w:jc w:val="left"/>
        <w:rPr>
          <w:rFonts w:ascii="楷体_GB2312" w:eastAsia="楷体_GB2312" w:hAnsi="仿宋_GB2312"/>
          <w:bCs/>
          <w:color w:val="000000"/>
          <w:kern w:val="0"/>
          <w:szCs w:val="32"/>
        </w:rPr>
      </w:pPr>
      <w:r>
        <w:rPr>
          <w:rFonts w:ascii="楷体_GB2312" w:eastAsia="楷体_GB2312" w:hAnsi="仿宋_GB2312" w:hint="eastAsia"/>
          <w:color w:val="000000"/>
          <w:kern w:val="0"/>
          <w:szCs w:val="32"/>
        </w:rPr>
        <w:t xml:space="preserve">    </w:t>
      </w:r>
      <w:r w:rsidRPr="000C3B7B">
        <w:rPr>
          <w:rFonts w:ascii="楷体_GB2312" w:eastAsia="楷体_GB2312" w:hAnsi="仿宋_GB2312" w:cs="仿宋_GB2312" w:hint="eastAsia"/>
          <w:bCs/>
          <w:color w:val="000000"/>
          <w:kern w:val="0"/>
          <w:szCs w:val="32"/>
        </w:rPr>
        <w:t>（六）重视广告高端人才的培养，提升广告企业竞争力</w:t>
      </w:r>
    </w:p>
    <w:p w:rsidR="00DC62C2" w:rsidRDefault="00DC62C2" w:rsidP="00DC62C2">
      <w:pPr>
        <w:widowControl/>
        <w:spacing w:line="600" w:lineRule="exact"/>
        <w:ind w:firstLineChars="200" w:firstLine="632"/>
        <w:jc w:val="left"/>
        <w:rPr>
          <w:rFonts w:ascii="仿宋_GB2312"/>
          <w:szCs w:val="32"/>
        </w:rPr>
      </w:pPr>
      <w:r>
        <w:rPr>
          <w:rFonts w:ascii="仿宋_GB2312" w:hAnsi="仿宋_GB2312" w:cs="仿宋_GB2312" w:hint="eastAsia"/>
          <w:color w:val="000000"/>
          <w:kern w:val="0"/>
          <w:szCs w:val="32"/>
        </w:rPr>
        <w:t>以“创意杭州”金</w:t>
      </w:r>
      <w:proofErr w:type="gramStart"/>
      <w:r>
        <w:rPr>
          <w:rFonts w:ascii="仿宋_GB2312" w:hAnsi="仿宋_GB2312" w:cs="仿宋_GB2312" w:hint="eastAsia"/>
          <w:color w:val="000000"/>
          <w:kern w:val="0"/>
          <w:szCs w:val="32"/>
        </w:rPr>
        <w:t>水滴奖</w:t>
      </w:r>
      <w:proofErr w:type="gramEnd"/>
      <w:r>
        <w:rPr>
          <w:rFonts w:ascii="仿宋_GB2312" w:hAnsi="仿宋_GB2312" w:cs="仿宋_GB2312" w:hint="eastAsia"/>
          <w:color w:val="000000"/>
          <w:kern w:val="0"/>
          <w:szCs w:val="32"/>
        </w:rPr>
        <w:t>为龙头赛事，</w:t>
      </w:r>
      <w:r>
        <w:rPr>
          <w:rFonts w:ascii="仿宋_GB2312" w:cs="仿宋_GB2312" w:hint="eastAsia"/>
          <w:szCs w:val="32"/>
        </w:rPr>
        <w:t>充分运用</w:t>
      </w:r>
      <w:proofErr w:type="gramStart"/>
      <w:r>
        <w:rPr>
          <w:rFonts w:ascii="仿宋_GB2312" w:cs="仿宋_GB2312" w:hint="eastAsia"/>
          <w:szCs w:val="32"/>
        </w:rPr>
        <w:t>杭州本地</w:t>
      </w:r>
      <w:proofErr w:type="gramEnd"/>
      <w:r>
        <w:rPr>
          <w:rFonts w:ascii="仿宋_GB2312" w:cs="仿宋_GB2312" w:hint="eastAsia"/>
          <w:szCs w:val="32"/>
        </w:rPr>
        <w:t>媒体与新媒体资源，为大赛造势聚人气，逐步提高</w:t>
      </w:r>
      <w:r>
        <w:rPr>
          <w:rFonts w:ascii="仿宋_GB2312" w:hAnsi="仿宋_GB2312" w:cs="仿宋_GB2312" w:hint="eastAsia"/>
          <w:color w:val="000000"/>
          <w:kern w:val="0"/>
          <w:szCs w:val="32"/>
        </w:rPr>
        <w:t>金</w:t>
      </w:r>
      <w:proofErr w:type="gramStart"/>
      <w:r>
        <w:rPr>
          <w:rFonts w:ascii="仿宋_GB2312" w:hAnsi="仿宋_GB2312" w:cs="仿宋_GB2312" w:hint="eastAsia"/>
          <w:color w:val="000000"/>
          <w:kern w:val="0"/>
          <w:szCs w:val="32"/>
        </w:rPr>
        <w:t>水滴奖</w:t>
      </w:r>
      <w:proofErr w:type="gramEnd"/>
      <w:r>
        <w:rPr>
          <w:rFonts w:ascii="仿宋_GB2312" w:hAnsi="仿宋_GB2312" w:cs="仿宋_GB2312" w:hint="eastAsia"/>
          <w:color w:val="000000"/>
          <w:kern w:val="0"/>
          <w:szCs w:val="32"/>
        </w:rPr>
        <w:t>在国内及国际广告界的知名度与影响力</w:t>
      </w:r>
      <w:r>
        <w:rPr>
          <w:rFonts w:ascii="仿宋_GB2312" w:cs="仿宋_GB2312" w:hint="eastAsia"/>
          <w:szCs w:val="32"/>
        </w:rPr>
        <w:t>，吸引更多地方、更多高校、更多企业前来参赛。研究创意转换方式，加强大赛与各产业间的互动，实现大赛作品的实际价值。为杭州形象、杭州本土品牌服务，推动杭州文化元素国际化。</w:t>
      </w:r>
    </w:p>
    <w:p w:rsidR="00DC62C2" w:rsidRDefault="00DC62C2" w:rsidP="00DC62C2">
      <w:pPr>
        <w:widowControl/>
        <w:spacing w:line="600" w:lineRule="exact"/>
        <w:ind w:firstLine="640"/>
        <w:jc w:val="left"/>
        <w:rPr>
          <w:rFonts w:ascii="仿宋_GB2312" w:hAnsi="仿宋_GB2312"/>
          <w:color w:val="000000"/>
          <w:kern w:val="0"/>
          <w:szCs w:val="32"/>
        </w:rPr>
      </w:pPr>
      <w:r>
        <w:rPr>
          <w:rFonts w:ascii="仿宋_GB2312" w:hAnsi="仿宋_GB2312" w:cs="仿宋_GB2312" w:hint="eastAsia"/>
          <w:color w:val="000000"/>
          <w:kern w:val="0"/>
          <w:szCs w:val="32"/>
        </w:rPr>
        <w:t>进一步在杭州市广告人才教育机构与用人单位中推行广告类各级赛事，提高参与的数量与质量；鼓励互联网、大数据分析、数字营销、新媒体和自媒体等领域的人才参与各级广告赛事，提高支持力度。</w:t>
      </w:r>
    </w:p>
    <w:p w:rsidR="00DC62C2" w:rsidRDefault="00DC62C2" w:rsidP="00DC62C2">
      <w:pPr>
        <w:widowControl/>
        <w:spacing w:line="600" w:lineRule="exact"/>
        <w:ind w:firstLine="640"/>
        <w:jc w:val="left"/>
        <w:rPr>
          <w:rFonts w:ascii="仿宋_GB2312"/>
          <w:szCs w:val="32"/>
        </w:rPr>
      </w:pPr>
      <w:r>
        <w:rPr>
          <w:rFonts w:ascii="仿宋_GB2312" w:cs="仿宋_GB2312" w:hint="eastAsia"/>
          <w:szCs w:val="32"/>
        </w:rPr>
        <w:t>举办广告创意营等系列活动，定期选派人才参加国（境）外广告培训观摩，培育一批具有全国影响力的本土优秀广告设计人才或设计团队，提高杭州广告产业发展软实力。</w:t>
      </w:r>
    </w:p>
    <w:p w:rsidR="00DC62C2" w:rsidRDefault="00DC62C2" w:rsidP="00DC62C2">
      <w:pPr>
        <w:widowControl/>
        <w:spacing w:line="600" w:lineRule="exact"/>
        <w:ind w:firstLine="640"/>
        <w:jc w:val="left"/>
        <w:rPr>
          <w:rFonts w:ascii="仿宋_GB2312" w:hAnsi="仿宋_GB2312"/>
          <w:color w:val="000000"/>
          <w:kern w:val="0"/>
          <w:szCs w:val="32"/>
        </w:rPr>
      </w:pPr>
      <w:r>
        <w:rPr>
          <w:rFonts w:ascii="仿宋_GB2312" w:hAnsi="仿宋_GB2312" w:cs="仿宋_GB2312" w:hint="eastAsia"/>
          <w:color w:val="000000"/>
          <w:kern w:val="0"/>
          <w:szCs w:val="32"/>
        </w:rPr>
        <w:t>鼓励高等院校与广告行业的产学研高度结合，开展原创性、基础性和应用性研究，以及对广告市场热点和前沿问题的研究，培养具有互联网思维和大数据分析技能的高端广告人才。</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654"/>
      </w:tblGrid>
      <w:tr w:rsidR="00DC62C2" w:rsidRPr="00B54614" w:rsidTr="00015129">
        <w:tc>
          <w:tcPr>
            <w:tcW w:w="8613" w:type="dxa"/>
            <w:gridSpan w:val="2"/>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center"/>
              <w:rPr>
                <w:rFonts w:ascii="??" w:hAnsi="??" w:cs="??"/>
                <w:kern w:val="0"/>
                <w:sz w:val="30"/>
                <w:szCs w:val="30"/>
              </w:rPr>
            </w:pPr>
            <w:r w:rsidRPr="00B54614">
              <w:rPr>
                <w:rFonts w:ascii="黑体" w:eastAsia="黑体" w:hAnsi="黑体" w:cs="黑体" w:hint="eastAsia"/>
                <w:kern w:val="0"/>
                <w:sz w:val="30"/>
                <w:szCs w:val="30"/>
              </w:rPr>
              <w:t>专栏</w:t>
            </w:r>
            <w:r>
              <w:rPr>
                <w:rFonts w:ascii="黑体" w:eastAsia="黑体" w:hAnsi="黑体" w:cs="黑体"/>
                <w:kern w:val="0"/>
                <w:sz w:val="30"/>
                <w:szCs w:val="30"/>
              </w:rPr>
              <w:t>6</w:t>
            </w:r>
            <w:r w:rsidRPr="00B54614">
              <w:rPr>
                <w:rFonts w:ascii="黑体" w:eastAsia="黑体" w:hAnsi="黑体" w:cs="黑体"/>
                <w:kern w:val="0"/>
                <w:sz w:val="30"/>
                <w:szCs w:val="30"/>
              </w:rPr>
              <w:t xml:space="preserve"> </w:t>
            </w:r>
            <w:r w:rsidRPr="00B54614">
              <w:rPr>
                <w:rFonts w:ascii="黑体" w:eastAsia="黑体" w:hAnsi="黑体" w:cs="黑体" w:hint="eastAsia"/>
                <w:kern w:val="0"/>
                <w:sz w:val="30"/>
                <w:szCs w:val="30"/>
              </w:rPr>
              <w:t>高端人才培养</w:t>
            </w:r>
            <w:r>
              <w:rPr>
                <w:rFonts w:ascii="黑体" w:eastAsia="黑体" w:hAnsi="黑体" w:cs="黑体" w:hint="eastAsia"/>
                <w:kern w:val="0"/>
                <w:sz w:val="30"/>
                <w:szCs w:val="30"/>
              </w:rPr>
              <w:t>集聚</w:t>
            </w:r>
            <w:r w:rsidRPr="00B54614">
              <w:rPr>
                <w:rFonts w:ascii="黑体" w:eastAsia="黑体" w:hAnsi="黑体" w:cs="黑体" w:hint="eastAsia"/>
                <w:kern w:val="0"/>
                <w:sz w:val="30"/>
                <w:szCs w:val="30"/>
              </w:rPr>
              <w:t>工程</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 w:hAnsi="??" w:cs="??"/>
                <w:kern w:val="0"/>
                <w:sz w:val="30"/>
                <w:szCs w:val="30"/>
              </w:rPr>
            </w:pPr>
            <w:r w:rsidRPr="00B54614">
              <w:rPr>
                <w:rFonts w:ascii="仿宋_GB2312" w:hAnsi="??" w:cs="仿宋_GB2312"/>
                <w:kern w:val="0"/>
                <w:sz w:val="30"/>
                <w:szCs w:val="30"/>
              </w:rPr>
              <w:t>0</w:t>
            </w:r>
            <w:r>
              <w:rPr>
                <w:rFonts w:ascii="仿宋_GB2312" w:hAnsi="??" w:cs="仿宋_GB2312"/>
                <w:kern w:val="0"/>
                <w:sz w:val="30"/>
                <w:szCs w:val="30"/>
              </w:rPr>
              <w:t>1</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 w:hAnsi="??" w:cs="??"/>
                <w:kern w:val="0"/>
                <w:sz w:val="30"/>
                <w:szCs w:val="30"/>
              </w:rPr>
            </w:pPr>
            <w:r w:rsidRPr="00B54614">
              <w:rPr>
                <w:rFonts w:ascii="仿宋_GB2312" w:hAnsi="仿宋_GB2312" w:cs="仿宋_GB2312" w:hint="eastAsia"/>
                <w:color w:val="000000"/>
                <w:kern w:val="0"/>
                <w:sz w:val="30"/>
                <w:szCs w:val="30"/>
              </w:rPr>
              <w:t>每年继续举办“创意杭州”金</w:t>
            </w:r>
            <w:proofErr w:type="gramStart"/>
            <w:r w:rsidRPr="00B54614">
              <w:rPr>
                <w:rFonts w:ascii="仿宋_GB2312" w:hAnsi="仿宋_GB2312" w:cs="仿宋_GB2312" w:hint="eastAsia"/>
                <w:color w:val="000000"/>
                <w:kern w:val="0"/>
                <w:sz w:val="30"/>
                <w:szCs w:val="30"/>
              </w:rPr>
              <w:t>水滴奖</w:t>
            </w:r>
            <w:proofErr w:type="gramEnd"/>
            <w:r w:rsidRPr="00B54614">
              <w:rPr>
                <w:rFonts w:ascii="仿宋_GB2312" w:hAnsi="仿宋_GB2312" w:cs="仿宋_GB2312" w:hint="eastAsia"/>
                <w:color w:val="000000"/>
                <w:kern w:val="0"/>
                <w:sz w:val="30"/>
                <w:szCs w:val="30"/>
              </w:rPr>
              <w:t>与广告创意营等系列</w:t>
            </w:r>
            <w:r w:rsidRPr="00B54614">
              <w:rPr>
                <w:rFonts w:ascii="仿宋_GB2312" w:hAnsi="仿宋_GB2312" w:cs="仿宋_GB2312" w:hint="eastAsia"/>
                <w:color w:val="000000"/>
                <w:kern w:val="0"/>
                <w:sz w:val="30"/>
                <w:szCs w:val="30"/>
              </w:rPr>
              <w:lastRenderedPageBreak/>
              <w:t>活动，不断推动赛事转型发展，完善广告人才发现与培育机制；对高校、用人单位优秀广告人才参加国内外知名广告赛事，提升创意创新水平，给予一定的经费支持。</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仿宋_GB2312" w:hAnsi="??"/>
                <w:kern w:val="0"/>
                <w:sz w:val="30"/>
                <w:szCs w:val="30"/>
              </w:rPr>
            </w:pPr>
            <w:r>
              <w:rPr>
                <w:rFonts w:ascii="仿宋_GB2312" w:hAnsi="??" w:cs="仿宋_GB2312"/>
                <w:kern w:val="0"/>
                <w:sz w:val="30"/>
                <w:szCs w:val="30"/>
              </w:rPr>
              <w:lastRenderedPageBreak/>
              <w:t>02</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仿宋_GB2312" w:hAnsi="仿宋_GB2312"/>
                <w:kern w:val="0"/>
                <w:sz w:val="30"/>
                <w:szCs w:val="30"/>
              </w:rPr>
            </w:pPr>
            <w:r w:rsidRPr="00B54614">
              <w:rPr>
                <w:rFonts w:ascii="仿宋_GB2312" w:hAnsi="仿宋_GB2312" w:cs="仿宋_GB2312" w:hint="eastAsia"/>
                <w:kern w:val="0"/>
                <w:sz w:val="30"/>
                <w:szCs w:val="30"/>
              </w:rPr>
              <w:t>每年继续选派</w:t>
            </w:r>
            <w:r w:rsidRPr="00B54614">
              <w:rPr>
                <w:rFonts w:ascii="仿宋_GB2312" w:hAnsi="仿宋_GB2312" w:cs="仿宋_GB2312"/>
                <w:kern w:val="0"/>
                <w:sz w:val="30"/>
                <w:szCs w:val="30"/>
              </w:rPr>
              <w:t>5-10</w:t>
            </w:r>
            <w:r w:rsidRPr="00B54614">
              <w:rPr>
                <w:rFonts w:ascii="仿宋_GB2312" w:hAnsi="仿宋_GB2312" w:cs="仿宋_GB2312" w:hint="eastAsia"/>
                <w:kern w:val="0"/>
                <w:sz w:val="30"/>
                <w:szCs w:val="30"/>
              </w:rPr>
              <w:t>名优秀广告人才出国参加广告培训观摩、考察学习。</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 w:hAnsi="??" w:cs="??"/>
                <w:kern w:val="0"/>
                <w:sz w:val="30"/>
                <w:szCs w:val="30"/>
              </w:rPr>
            </w:pPr>
            <w:r>
              <w:rPr>
                <w:rFonts w:ascii="??" w:hAnsi="??" w:cs="??"/>
                <w:kern w:val="0"/>
                <w:sz w:val="30"/>
                <w:szCs w:val="30"/>
              </w:rPr>
              <w:t>03</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仿宋_GB2312" w:hAnsi="仿宋_GB2312"/>
                <w:kern w:val="0"/>
                <w:sz w:val="30"/>
                <w:szCs w:val="30"/>
              </w:rPr>
            </w:pPr>
            <w:r w:rsidRPr="00B54614">
              <w:rPr>
                <w:rFonts w:ascii="仿宋_GB2312" w:hAnsi="仿宋_GB2312" w:cs="仿宋_GB2312" w:hint="eastAsia"/>
                <w:kern w:val="0"/>
                <w:sz w:val="30"/>
                <w:szCs w:val="30"/>
              </w:rPr>
              <w:t>联合企业、高校、政府相关主管部门和杭州市广告协会等，成立杭州市公益广告创作研究基地，促进公益广告创作人才培养，增强广告业的社会责任意识，提升杭州市广告业社会服务能力。</w:t>
            </w:r>
          </w:p>
        </w:tc>
      </w:tr>
      <w:tr w:rsidR="00DC62C2" w:rsidRPr="00B54614" w:rsidTr="00015129">
        <w:tc>
          <w:tcPr>
            <w:tcW w:w="959" w:type="dxa"/>
            <w:tcBorders>
              <w:top w:val="single" w:sz="4" w:space="0" w:color="auto"/>
              <w:left w:val="single" w:sz="4" w:space="0" w:color="auto"/>
              <w:bottom w:val="single" w:sz="4" w:space="0" w:color="auto"/>
              <w:right w:val="single" w:sz="4" w:space="0" w:color="auto"/>
            </w:tcBorders>
            <w:vAlign w:val="center"/>
          </w:tcPr>
          <w:p w:rsidR="00DC62C2" w:rsidRPr="00B54614" w:rsidRDefault="00DC62C2" w:rsidP="00015129">
            <w:pPr>
              <w:widowControl/>
              <w:jc w:val="center"/>
              <w:rPr>
                <w:rFonts w:ascii="??" w:hAnsi="??" w:cs="??"/>
                <w:kern w:val="0"/>
                <w:sz w:val="30"/>
                <w:szCs w:val="30"/>
              </w:rPr>
            </w:pPr>
            <w:r>
              <w:rPr>
                <w:rFonts w:ascii="??" w:hAnsi="??" w:cs="??"/>
                <w:kern w:val="0"/>
                <w:sz w:val="30"/>
                <w:szCs w:val="30"/>
              </w:rPr>
              <w:t>04</w:t>
            </w:r>
          </w:p>
        </w:tc>
        <w:tc>
          <w:tcPr>
            <w:tcW w:w="7654" w:type="dxa"/>
            <w:tcBorders>
              <w:top w:val="single" w:sz="4" w:space="0" w:color="auto"/>
              <w:left w:val="single" w:sz="4" w:space="0" w:color="auto"/>
              <w:bottom w:val="single" w:sz="4" w:space="0" w:color="auto"/>
              <w:right w:val="single" w:sz="4" w:space="0" w:color="auto"/>
            </w:tcBorders>
          </w:tcPr>
          <w:p w:rsidR="00DC62C2" w:rsidRPr="00B54614" w:rsidRDefault="00DC62C2" w:rsidP="00015129">
            <w:pPr>
              <w:widowControl/>
              <w:jc w:val="left"/>
              <w:rPr>
                <w:rFonts w:ascii="仿宋_GB2312" w:hAnsi="仿宋_GB2312"/>
                <w:kern w:val="0"/>
                <w:sz w:val="30"/>
                <w:szCs w:val="30"/>
              </w:rPr>
            </w:pPr>
            <w:r>
              <w:rPr>
                <w:rFonts w:ascii="仿宋_GB2312" w:hAnsi="仿宋_GB2312" w:cs="仿宋_GB2312" w:hint="eastAsia"/>
                <w:kern w:val="0"/>
                <w:sz w:val="30"/>
                <w:szCs w:val="30"/>
              </w:rPr>
              <w:t>在现有各级广告产业园区人才集聚基础上，探索建立市级</w:t>
            </w:r>
            <w:proofErr w:type="gramStart"/>
            <w:r>
              <w:rPr>
                <w:rFonts w:ascii="仿宋_GB2312" w:hAnsi="仿宋_GB2312" w:cs="仿宋_GB2312" w:hint="eastAsia"/>
                <w:kern w:val="0"/>
                <w:sz w:val="30"/>
                <w:szCs w:val="30"/>
              </w:rPr>
              <w:t>广告众创空间</w:t>
            </w:r>
            <w:proofErr w:type="gramEnd"/>
            <w:r>
              <w:rPr>
                <w:rFonts w:ascii="仿宋_GB2312" w:hAnsi="仿宋_GB2312" w:cs="仿宋_GB2312" w:hint="eastAsia"/>
                <w:kern w:val="0"/>
                <w:sz w:val="30"/>
                <w:szCs w:val="30"/>
              </w:rPr>
              <w:t>，增强互联网高端人才集聚效应。</w:t>
            </w:r>
          </w:p>
        </w:tc>
      </w:tr>
    </w:tbl>
    <w:p w:rsidR="00DC62C2" w:rsidRPr="00F0510A" w:rsidRDefault="00DC62C2" w:rsidP="00DC62C2">
      <w:pPr>
        <w:spacing w:line="600" w:lineRule="exact"/>
        <w:ind w:firstLineChars="200" w:firstLine="632"/>
        <w:rPr>
          <w:rFonts w:ascii="黑体" w:eastAsia="黑体" w:hAnsi="仿宋_GB2312" w:cs="仿宋_GB2312"/>
          <w:bCs/>
          <w:szCs w:val="32"/>
        </w:rPr>
      </w:pPr>
      <w:r>
        <w:rPr>
          <w:rFonts w:ascii="黑体" w:eastAsia="黑体" w:hAnsi="仿宋_GB2312" w:cs="仿宋_GB2312" w:hint="eastAsia"/>
          <w:bCs/>
          <w:szCs w:val="32"/>
        </w:rPr>
        <w:t>四、</w:t>
      </w:r>
      <w:r w:rsidRPr="00F0510A">
        <w:rPr>
          <w:rFonts w:ascii="黑体" w:eastAsia="黑体" w:hAnsi="仿宋_GB2312" w:cs="仿宋_GB2312" w:hint="eastAsia"/>
          <w:bCs/>
          <w:szCs w:val="32"/>
        </w:rPr>
        <w:t>保障措施</w:t>
      </w:r>
    </w:p>
    <w:p w:rsidR="00DC62C2" w:rsidRDefault="00DC62C2" w:rsidP="00DC62C2">
      <w:pPr>
        <w:widowControl/>
        <w:spacing w:line="600" w:lineRule="exact"/>
        <w:ind w:firstLine="640"/>
        <w:jc w:val="left"/>
        <w:rPr>
          <w:rFonts w:ascii="??" w:hAnsi="??" w:cs="??"/>
          <w:color w:val="000000"/>
          <w:kern w:val="0"/>
        </w:rPr>
      </w:pPr>
      <w:r>
        <w:rPr>
          <w:rFonts w:ascii="仿宋_GB2312" w:hAnsi="??" w:cs="仿宋_GB2312" w:hint="eastAsia"/>
          <w:color w:val="000000"/>
          <w:kern w:val="0"/>
          <w:szCs w:val="32"/>
        </w:rPr>
        <w:t>为实现广告业发展目标，既要营造市场环境、用好市场机制，又要强化政策激励、释放改革红利，将主要任务落到实处。</w:t>
      </w:r>
    </w:p>
    <w:p w:rsidR="00DC62C2" w:rsidRPr="000C3B7B" w:rsidRDefault="00DC62C2" w:rsidP="00DC62C2">
      <w:pPr>
        <w:widowControl/>
        <w:spacing w:line="600" w:lineRule="exact"/>
        <w:ind w:firstLineChars="200" w:firstLine="632"/>
        <w:jc w:val="left"/>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（一）建立产业融合发展的工作机制</w:t>
      </w:r>
    </w:p>
    <w:p w:rsidR="00DC62C2" w:rsidRDefault="00DC62C2" w:rsidP="00DC62C2">
      <w:pPr>
        <w:widowControl/>
        <w:spacing w:line="600" w:lineRule="exact"/>
        <w:ind w:firstLineChars="200" w:firstLine="632"/>
        <w:jc w:val="left"/>
        <w:rPr>
          <w:rFonts w:ascii="??" w:hAnsi="??" w:cs="??"/>
          <w:color w:val="000000"/>
          <w:kern w:val="0"/>
        </w:rPr>
      </w:pPr>
      <w:r>
        <w:rPr>
          <w:rFonts w:ascii="仿宋_GB2312" w:hAnsi="??" w:cs="仿宋_GB2312" w:hint="eastAsia"/>
          <w:color w:val="000000"/>
          <w:kern w:val="0"/>
          <w:szCs w:val="32"/>
        </w:rPr>
        <w:t>各地区、各部门要按照本规划的要求，根据本地区、本部门、本行业实际情况，切实加强产业融合发展的组织领导。加强互联网广告与物联网、智慧城市、</w:t>
      </w:r>
      <w:proofErr w:type="gramStart"/>
      <w:r>
        <w:rPr>
          <w:rFonts w:ascii="仿宋_GB2312" w:hAnsi="??" w:cs="仿宋_GB2312" w:hint="eastAsia"/>
          <w:color w:val="000000"/>
          <w:kern w:val="0"/>
          <w:szCs w:val="32"/>
        </w:rPr>
        <w:t>云计算</w:t>
      </w:r>
      <w:proofErr w:type="gramEnd"/>
      <w:r>
        <w:rPr>
          <w:rFonts w:ascii="仿宋_GB2312" w:hAnsi="??" w:cs="仿宋_GB2312" w:hint="eastAsia"/>
          <w:color w:val="000000"/>
          <w:kern w:val="0"/>
          <w:szCs w:val="32"/>
        </w:rPr>
        <w:t>等相关政策、规划的协同。设立互联网广告专家咨询委员会，为互联网广告发展应用及相关工程实施提供决策咨询。加强广告企业、广告园区、广告协会、</w:t>
      </w:r>
      <w:r>
        <w:rPr>
          <w:rFonts w:ascii="仿宋_GB2312" w:hAnsi="??" w:cs="仿宋_GB2312" w:hint="eastAsia"/>
          <w:color w:val="000000"/>
          <w:kern w:val="0"/>
          <w:szCs w:val="32"/>
        </w:rPr>
        <w:lastRenderedPageBreak/>
        <w:t>重点广告企业等各方的协调配合。</w:t>
      </w:r>
      <w:r>
        <w:rPr>
          <w:rFonts w:ascii="仿宋_GB2312" w:hAnsi="仿宋_GB2312" w:cs="仿宋_GB2312" w:hint="eastAsia"/>
          <w:color w:val="000000"/>
          <w:kern w:val="0"/>
          <w:szCs w:val="32"/>
        </w:rPr>
        <w:t>建立创新驿站，促进广告业与相关产业及高校研究之间的深度共享与合作。</w:t>
      </w:r>
    </w:p>
    <w:p w:rsidR="00DC62C2" w:rsidRPr="000C3B7B" w:rsidRDefault="00DC62C2" w:rsidP="00DC62C2">
      <w:pPr>
        <w:widowControl/>
        <w:spacing w:line="600" w:lineRule="exact"/>
        <w:ind w:firstLineChars="200" w:firstLine="632"/>
        <w:jc w:val="left"/>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（二）强化互联网广告项目的组织引进工作</w:t>
      </w:r>
    </w:p>
    <w:p w:rsidR="00DC62C2" w:rsidRDefault="00DC62C2" w:rsidP="00DC62C2">
      <w:pPr>
        <w:widowControl/>
        <w:spacing w:line="600" w:lineRule="exact"/>
        <w:ind w:firstLineChars="200" w:firstLine="632"/>
        <w:jc w:val="left"/>
        <w:rPr>
          <w:rFonts w:ascii="仿宋_GB2312" w:hAnsi="??"/>
          <w:color w:val="000000"/>
          <w:kern w:val="0"/>
          <w:szCs w:val="32"/>
        </w:rPr>
      </w:pPr>
      <w:r>
        <w:rPr>
          <w:rFonts w:ascii="仿宋_GB2312" w:hAnsi="??" w:cs="仿宋_GB2312" w:hint="eastAsia"/>
          <w:color w:val="000000"/>
          <w:kern w:val="0"/>
          <w:szCs w:val="32"/>
        </w:rPr>
        <w:t>积极组织“大广告业”概念下相关产业间的广告合作交流活动，充分利用</w:t>
      </w:r>
      <w:r>
        <w:rPr>
          <w:rFonts w:ascii="仿宋_GB2312" w:hAnsi="??" w:cs="仿宋_GB2312"/>
          <w:color w:val="000000"/>
          <w:kern w:val="0"/>
          <w:szCs w:val="32"/>
        </w:rPr>
        <w:t>G20</w:t>
      </w:r>
      <w:r>
        <w:rPr>
          <w:rFonts w:ascii="仿宋_GB2312" w:hAnsi="??" w:cs="仿宋_GB2312" w:hint="eastAsia"/>
          <w:color w:val="000000"/>
          <w:kern w:val="0"/>
          <w:szCs w:val="32"/>
        </w:rPr>
        <w:t>峰会、亚洲运动会、乌镇世界互联网大会辐射带动效应，吸引一批技术水平高、带动性强、市场前景好的互联网广告项目入驻。借助乌镇世界互联网大会品牌效应，组织举办国内外有重要影响的互联网广告领域专业赛事、展会、高端论坛、峰会。</w:t>
      </w:r>
    </w:p>
    <w:p w:rsidR="00DC62C2" w:rsidRPr="000C3B7B" w:rsidRDefault="00DC62C2" w:rsidP="00DC62C2">
      <w:pPr>
        <w:widowControl/>
        <w:spacing w:line="600" w:lineRule="exact"/>
        <w:ind w:firstLineChars="200" w:firstLine="632"/>
        <w:jc w:val="left"/>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（三）落实财税优惠政策</w:t>
      </w:r>
    </w:p>
    <w:p w:rsidR="00DC62C2" w:rsidRDefault="00DC62C2" w:rsidP="00DC62C2">
      <w:pPr>
        <w:widowControl/>
        <w:spacing w:line="600" w:lineRule="exact"/>
        <w:ind w:firstLineChars="200" w:firstLine="632"/>
        <w:jc w:val="left"/>
        <w:rPr>
          <w:rFonts w:ascii="仿宋_GB2312" w:hAnsi="仿宋_GB2312"/>
          <w:color w:val="000000"/>
          <w:kern w:val="0"/>
          <w:szCs w:val="32"/>
        </w:rPr>
      </w:pPr>
      <w:r>
        <w:rPr>
          <w:rFonts w:ascii="仿宋_GB2312" w:hAnsi="??" w:cs="仿宋_GB2312" w:hint="eastAsia"/>
          <w:color w:val="000000"/>
          <w:kern w:val="0"/>
          <w:szCs w:val="32"/>
        </w:rPr>
        <w:t>落实国家广告业相关税收优惠政策，</w:t>
      </w:r>
      <w:r>
        <w:rPr>
          <w:rFonts w:ascii="仿宋_GB2312" w:hAnsi="仿宋_GB2312" w:cs="仿宋_GB2312" w:hint="eastAsia"/>
          <w:szCs w:val="32"/>
        </w:rPr>
        <w:t>加快</w:t>
      </w:r>
      <w:r>
        <w:rPr>
          <w:rFonts w:ascii="仿宋_GB2312" w:hAnsi="??" w:cs="仿宋_GB2312" w:hint="eastAsia"/>
          <w:color w:val="000000"/>
          <w:kern w:val="0"/>
          <w:szCs w:val="32"/>
        </w:rPr>
        <w:t>研究制定新型广告业态发展的优惠政策，向</w:t>
      </w:r>
      <w:r>
        <w:rPr>
          <w:rFonts w:ascii="仿宋_GB2312" w:hAnsi="仿宋_GB2312" w:cs="仿宋_GB2312"/>
          <w:szCs w:val="32"/>
        </w:rPr>
        <w:t xml:space="preserve">DSP </w:t>
      </w:r>
      <w:r>
        <w:rPr>
          <w:rFonts w:ascii="仿宋_GB2312" w:hAnsi="仿宋_GB2312" w:cs="仿宋_GB2312" w:hint="eastAsia"/>
          <w:szCs w:val="32"/>
        </w:rPr>
        <w:t>公司（需求方平台）、</w:t>
      </w:r>
      <w:r>
        <w:rPr>
          <w:rFonts w:ascii="仿宋_GB2312" w:hAnsi="仿宋_GB2312" w:cs="仿宋_GB2312"/>
          <w:szCs w:val="32"/>
        </w:rPr>
        <w:t>SSP</w:t>
      </w:r>
      <w:r>
        <w:rPr>
          <w:rFonts w:ascii="仿宋_GB2312" w:hAnsi="仿宋_GB2312" w:cs="仿宋_GB2312" w:hint="eastAsia"/>
          <w:szCs w:val="32"/>
        </w:rPr>
        <w:t>公司（销售方平台）、</w:t>
      </w:r>
      <w:r>
        <w:rPr>
          <w:rFonts w:ascii="仿宋_GB2312" w:hAnsi="仿宋_GB2312" w:cs="仿宋_GB2312"/>
          <w:szCs w:val="32"/>
        </w:rPr>
        <w:t>Ad Exchange</w:t>
      </w:r>
      <w:r>
        <w:rPr>
          <w:rFonts w:ascii="仿宋_GB2312" w:hAnsi="仿宋_GB2312" w:cs="仿宋_GB2312" w:hint="eastAsia"/>
          <w:szCs w:val="32"/>
        </w:rPr>
        <w:t>（广告交易平台）、</w:t>
      </w:r>
      <w:r>
        <w:rPr>
          <w:rFonts w:ascii="仿宋_GB2312" w:hAnsi="仿宋_GB2312" w:cs="仿宋_GB2312"/>
          <w:szCs w:val="32"/>
        </w:rPr>
        <w:t>DMP</w:t>
      </w:r>
      <w:r>
        <w:rPr>
          <w:rFonts w:ascii="仿宋_GB2312" w:hAnsi="仿宋_GB2312" w:cs="仿宋_GB2312" w:hint="eastAsia"/>
          <w:szCs w:val="32"/>
        </w:rPr>
        <w:t>公司（数据管理平台）、数字媒体以及互联网相关产业等“大广告业”框架下的</w:t>
      </w:r>
      <w:r>
        <w:rPr>
          <w:rFonts w:ascii="仿宋_GB2312" w:hAnsi="??" w:cs="仿宋_GB2312" w:hint="eastAsia"/>
          <w:color w:val="000000"/>
          <w:kern w:val="0"/>
          <w:szCs w:val="32"/>
        </w:rPr>
        <w:t>新型广告业态倾斜。</w:t>
      </w:r>
      <w:r>
        <w:rPr>
          <w:rFonts w:ascii="仿宋_GB2312" w:hAnsi="仿宋_GB2312" w:cs="仿宋_GB2312" w:hint="eastAsia"/>
          <w:szCs w:val="32"/>
        </w:rPr>
        <w:t>充分发挥财税政策的引导、促进</w:t>
      </w:r>
      <w:proofErr w:type="gramStart"/>
      <w:r>
        <w:rPr>
          <w:rFonts w:ascii="仿宋_GB2312" w:hAnsi="仿宋_GB2312" w:cs="仿宋_GB2312" w:hint="eastAsia"/>
          <w:szCs w:val="32"/>
        </w:rPr>
        <w:t>和撬动作</w:t>
      </w:r>
      <w:proofErr w:type="gramEnd"/>
      <w:r>
        <w:rPr>
          <w:rFonts w:ascii="仿宋_GB2312" w:hAnsi="仿宋_GB2312" w:cs="仿宋_GB2312" w:hint="eastAsia"/>
          <w:szCs w:val="32"/>
        </w:rPr>
        <w:t>用，带动更多社会资本参与投资。</w:t>
      </w:r>
    </w:p>
    <w:p w:rsidR="00DC62C2" w:rsidRPr="000C3B7B" w:rsidRDefault="00DC62C2" w:rsidP="00DC62C2">
      <w:pPr>
        <w:widowControl/>
        <w:spacing w:line="600" w:lineRule="exact"/>
        <w:ind w:firstLineChars="200" w:firstLine="632"/>
        <w:jc w:val="left"/>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（四）强化广告行业协会功能</w:t>
      </w:r>
    </w:p>
    <w:p w:rsidR="00DC62C2" w:rsidRDefault="00DC62C2" w:rsidP="00DC62C2">
      <w:pPr>
        <w:widowControl/>
        <w:spacing w:line="600" w:lineRule="exact"/>
        <w:ind w:firstLineChars="200" w:firstLine="632"/>
        <w:jc w:val="left"/>
        <w:rPr>
          <w:rFonts w:ascii="仿宋_GB2312" w:hAnsi="仿宋_GB2312"/>
          <w:szCs w:val="32"/>
        </w:rPr>
      </w:pPr>
      <w:r>
        <w:rPr>
          <w:rFonts w:ascii="仿宋_GB2312" w:hAnsi="仿宋_GB2312" w:cs="仿宋_GB2312" w:hint="eastAsia"/>
          <w:szCs w:val="32"/>
        </w:rPr>
        <w:t>鼓励广告行业协会参与制定相关广告立法、区域广告规划、广告产业政策、广告行业标准和广告行业数据统计等事务。充分发挥广告行业协会在行业指南制定、行业人才培养、共性技术平台建设、第三</w:t>
      </w:r>
      <w:proofErr w:type="gramStart"/>
      <w:r>
        <w:rPr>
          <w:rFonts w:ascii="仿宋_GB2312" w:hAnsi="仿宋_GB2312" w:cs="仿宋_GB2312" w:hint="eastAsia"/>
          <w:szCs w:val="32"/>
        </w:rPr>
        <w:t>方咨询</w:t>
      </w:r>
      <w:proofErr w:type="gramEnd"/>
      <w:r>
        <w:rPr>
          <w:rFonts w:ascii="仿宋_GB2312" w:hAnsi="仿宋_GB2312" w:cs="仿宋_GB2312" w:hint="eastAsia"/>
          <w:szCs w:val="32"/>
        </w:rPr>
        <w:t>评估等方面作用，完善对行业协会服务创新</w:t>
      </w:r>
      <w:r>
        <w:rPr>
          <w:rFonts w:ascii="仿宋_GB2312" w:hAnsi="仿宋_GB2312" w:cs="仿宋_GB2312" w:hint="eastAsia"/>
          <w:szCs w:val="32"/>
        </w:rPr>
        <w:lastRenderedPageBreak/>
        <w:t>能力建设的支持机制。建立健全广告行业信息资源共享机制。鼓励广告行业协会积极搭建促进广告企业“走出去”服务平台，发挥协调、指导、咨询、服务作用。</w:t>
      </w:r>
    </w:p>
    <w:p w:rsidR="00DC62C2" w:rsidRPr="000C3B7B" w:rsidRDefault="00DC62C2" w:rsidP="00DC62C2">
      <w:pPr>
        <w:widowControl/>
        <w:spacing w:line="600" w:lineRule="exact"/>
        <w:ind w:firstLineChars="200" w:firstLine="632"/>
        <w:jc w:val="left"/>
        <w:rPr>
          <w:rFonts w:ascii="楷体_GB2312" w:eastAsia="楷体_GB2312" w:hAnsi="仿宋_GB2312"/>
          <w:bCs/>
          <w:color w:val="000000"/>
          <w:kern w:val="0"/>
          <w:szCs w:val="32"/>
        </w:rPr>
      </w:pPr>
      <w:r w:rsidRPr="000C3B7B">
        <w:rPr>
          <w:rFonts w:ascii="楷体_GB2312" w:eastAsia="楷体_GB2312" w:hAnsi="仿宋_GB2312" w:cs="仿宋_GB2312" w:hint="eastAsia"/>
          <w:bCs/>
          <w:color w:val="000000"/>
          <w:kern w:val="0"/>
          <w:szCs w:val="32"/>
        </w:rPr>
        <w:t>（五）健全公益广告发展机制</w:t>
      </w:r>
    </w:p>
    <w:p w:rsidR="00DC62C2" w:rsidRPr="0013604C" w:rsidRDefault="00DC62C2" w:rsidP="00DC62C2">
      <w:pPr>
        <w:pStyle w:val="a9"/>
        <w:spacing w:line="600" w:lineRule="exact"/>
        <w:ind w:firstLineChars="200" w:firstLine="632"/>
        <w:rPr>
          <w:rFonts w:ascii="仿宋_GB2312" w:hAnsi="宋体"/>
          <w:u w:val="thick"/>
        </w:rPr>
      </w:pPr>
      <w:r>
        <w:rPr>
          <w:rFonts w:ascii="仿宋_GB2312" w:hAnsi="仿宋_GB2312" w:cs="仿宋_GB2312" w:hint="eastAsia"/>
          <w:szCs w:val="32"/>
        </w:rPr>
        <w:t>建立促进公益广告发展的专门管理机构，形成公益广告的主题规划、作品购买、投放管理以及媒体发布等环节良性运行机制。完善公益广告政府采购制度，鼓励各种社会力量积极投入公益广告的策划、创意、制作和传播。协调好公益广告和社会公共事业、慈善事业的关系。支持公益广告作品评优工作，在文化资金中安排资金支持公益广告优秀作品。鼓励提高公益广告刊播比例，扩大公益广告社会影响力。</w:t>
      </w:r>
    </w:p>
    <w:p w:rsidR="00191780" w:rsidRPr="00DC62C2" w:rsidRDefault="00610BBA"/>
    <w:sectPr w:rsidR="00191780" w:rsidRPr="00DC62C2" w:rsidSect="00833639">
      <w:type w:val="continuous"/>
      <w:pgSz w:w="11906" w:h="16838" w:code="9"/>
      <w:pgMar w:top="2098" w:right="1474" w:bottom="1985" w:left="1588" w:header="397" w:footer="1242" w:gutter="0"/>
      <w:cols w:space="425"/>
      <w:formProt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BA" w:rsidRDefault="00610BBA">
      <w:r>
        <w:separator/>
      </w:r>
    </w:p>
  </w:endnote>
  <w:endnote w:type="continuationSeparator" w:id="0">
    <w:p w:rsidR="00610BBA" w:rsidRDefault="0061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39" w:rsidRDefault="00DC62C2">
    <w:pPr>
      <w:pStyle w:val="aa"/>
    </w:pPr>
    <w:r>
      <w:rPr>
        <w:rFonts w:hint="eastAsia"/>
      </w:rPr>
      <w:t xml:space="preserve"> </w:t>
    </w:r>
    <w:r>
      <w:rPr>
        <w:rStyle w:val="ab"/>
        <w:rFonts w:ascii="宋体" w:eastAsia="宋体" w:hAnsi="宋体" w:cs="宋体" w:hint="eastAsia"/>
        <w:sz w:val="28"/>
      </w:rPr>
      <w:t>-</w:t>
    </w:r>
    <w:r>
      <w:rPr>
        <w:rStyle w:val="ab"/>
        <w:rFonts w:ascii="宋体" w:eastAsia="宋体" w:hAnsi="宋体" w:cs="宋体" w:hint="eastAsia"/>
      </w:rPr>
      <w:t xml:space="preserve"> </w:t>
    </w:r>
    <w:r>
      <w:rPr>
        <w:rStyle w:val="ab"/>
        <w:rFonts w:ascii="宋体" w:eastAsia="宋体" w:hAnsi="宋体" w:cs="宋体" w:hint="eastAsia"/>
        <w:sz w:val="28"/>
      </w:rPr>
      <w:fldChar w:fldCharType="begin"/>
    </w:r>
    <w:r>
      <w:rPr>
        <w:rStyle w:val="ab"/>
        <w:rFonts w:ascii="宋体" w:eastAsia="宋体" w:hAnsi="宋体" w:cs="宋体" w:hint="eastAsia"/>
        <w:sz w:val="28"/>
      </w:rPr>
      <w:instrText xml:space="preserve"> PAGE </w:instrText>
    </w:r>
    <w:r>
      <w:rPr>
        <w:rStyle w:val="ab"/>
        <w:rFonts w:ascii="宋体" w:eastAsia="宋体" w:hAnsi="宋体" w:cs="宋体" w:hint="eastAsia"/>
        <w:sz w:val="28"/>
      </w:rPr>
      <w:fldChar w:fldCharType="separate"/>
    </w:r>
    <w:r>
      <w:rPr>
        <w:rStyle w:val="ab"/>
        <w:rFonts w:ascii="宋体" w:eastAsia="宋体" w:hAnsi="宋体" w:cs="宋体"/>
        <w:noProof/>
        <w:sz w:val="28"/>
      </w:rPr>
      <w:t>18</w:t>
    </w:r>
    <w:r>
      <w:rPr>
        <w:rStyle w:val="ab"/>
        <w:rFonts w:ascii="宋体" w:eastAsia="宋体" w:hAnsi="宋体" w:cs="宋体" w:hint="eastAsia"/>
        <w:sz w:val="28"/>
      </w:rPr>
      <w:fldChar w:fldCharType="end"/>
    </w:r>
    <w:r>
      <w:rPr>
        <w:rStyle w:val="ab"/>
        <w:rFonts w:ascii="宋体" w:eastAsia="宋体" w:hAnsi="宋体" w:cs="宋体" w:hint="eastAsia"/>
      </w:rPr>
      <w:t xml:space="preserve"> </w:t>
    </w:r>
    <w:r>
      <w:rPr>
        <w:rStyle w:val="ab"/>
        <w:rFonts w:ascii="宋体" w:eastAsia="宋体" w:hAnsi="宋体" w:cs="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56" w:rsidRDefault="00DC62C2" w:rsidP="00833639">
    <w:pPr>
      <w:pStyle w:val="aa"/>
      <w:wordWrap w:val="0"/>
      <w:jc w:val="right"/>
    </w:pPr>
    <w:r>
      <w:rPr>
        <w:rStyle w:val="ab"/>
        <w:rFonts w:ascii="宋体" w:eastAsia="宋体" w:hAnsi="宋体" w:cs="宋体" w:hint="eastAsia"/>
        <w:sz w:val="28"/>
      </w:rPr>
      <w:t>-</w:t>
    </w:r>
    <w:r>
      <w:rPr>
        <w:rStyle w:val="ab"/>
        <w:rFonts w:ascii="宋体" w:eastAsia="宋体" w:hAnsi="宋体" w:cs="宋体" w:hint="eastAsia"/>
      </w:rPr>
      <w:t xml:space="preserve"> </w:t>
    </w:r>
    <w:r>
      <w:rPr>
        <w:rStyle w:val="ab"/>
        <w:rFonts w:ascii="宋体" w:eastAsia="宋体" w:hAnsi="宋体" w:cs="宋体" w:hint="eastAsia"/>
        <w:sz w:val="28"/>
      </w:rPr>
      <w:fldChar w:fldCharType="begin"/>
    </w:r>
    <w:r>
      <w:rPr>
        <w:rStyle w:val="ab"/>
        <w:rFonts w:ascii="宋体" w:eastAsia="宋体" w:hAnsi="宋体" w:cs="宋体" w:hint="eastAsia"/>
        <w:sz w:val="28"/>
      </w:rPr>
      <w:instrText xml:space="preserve"> PAGE </w:instrText>
    </w:r>
    <w:r>
      <w:rPr>
        <w:rStyle w:val="ab"/>
        <w:rFonts w:ascii="宋体" w:eastAsia="宋体" w:hAnsi="宋体" w:cs="宋体" w:hint="eastAsia"/>
        <w:sz w:val="28"/>
      </w:rPr>
      <w:fldChar w:fldCharType="separate"/>
    </w:r>
    <w:r w:rsidR="001A1519">
      <w:rPr>
        <w:rStyle w:val="ab"/>
        <w:rFonts w:ascii="宋体" w:eastAsia="宋体" w:hAnsi="宋体" w:cs="宋体"/>
        <w:noProof/>
        <w:sz w:val="28"/>
      </w:rPr>
      <w:t>1</w:t>
    </w:r>
    <w:r>
      <w:rPr>
        <w:rStyle w:val="ab"/>
        <w:rFonts w:ascii="宋体" w:eastAsia="宋体" w:hAnsi="宋体" w:cs="宋体" w:hint="eastAsia"/>
        <w:sz w:val="28"/>
      </w:rPr>
      <w:fldChar w:fldCharType="end"/>
    </w:r>
    <w:r>
      <w:rPr>
        <w:rStyle w:val="ab"/>
        <w:rFonts w:ascii="宋体" w:eastAsia="宋体" w:hAnsi="宋体" w:cs="宋体" w:hint="eastAsia"/>
      </w:rPr>
      <w:t xml:space="preserve"> </w:t>
    </w:r>
    <w:r>
      <w:rPr>
        <w:rStyle w:val="ab"/>
        <w:rFonts w:ascii="宋体" w:eastAsia="宋体" w:hAnsi="宋体" w:cs="宋体" w:hint="eastAsia"/>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56" w:rsidRDefault="00DC62C2" w:rsidP="00833639">
    <w:pPr>
      <w:pStyle w:val="aa"/>
      <w:wordWrap w:val="0"/>
      <w:jc w:val="right"/>
    </w:pPr>
    <w:r>
      <w:rPr>
        <w:rStyle w:val="ab"/>
        <w:rFonts w:ascii="宋体" w:eastAsia="宋体" w:hAnsi="宋体" w:cs="宋体" w:hint="eastAsia"/>
        <w:sz w:val="28"/>
      </w:rPr>
      <w:t>-</w:t>
    </w:r>
    <w:r>
      <w:rPr>
        <w:rStyle w:val="ab"/>
        <w:rFonts w:ascii="宋体" w:eastAsia="宋体" w:hAnsi="宋体" w:cs="宋体" w:hint="eastAsia"/>
      </w:rPr>
      <w:t xml:space="preserve"> </w:t>
    </w:r>
    <w:r>
      <w:rPr>
        <w:rStyle w:val="ab"/>
        <w:rFonts w:ascii="宋体" w:eastAsia="宋体" w:hAnsi="宋体" w:cs="宋体" w:hint="eastAsia"/>
        <w:sz w:val="28"/>
      </w:rPr>
      <w:fldChar w:fldCharType="begin"/>
    </w:r>
    <w:r>
      <w:rPr>
        <w:rStyle w:val="ab"/>
        <w:rFonts w:ascii="宋体" w:eastAsia="宋体" w:hAnsi="宋体" w:cs="宋体" w:hint="eastAsia"/>
        <w:sz w:val="28"/>
      </w:rPr>
      <w:instrText xml:space="preserve"> PAGE </w:instrText>
    </w:r>
    <w:r>
      <w:rPr>
        <w:rStyle w:val="ab"/>
        <w:rFonts w:ascii="宋体" w:eastAsia="宋体" w:hAnsi="宋体" w:cs="宋体" w:hint="eastAsia"/>
        <w:sz w:val="28"/>
      </w:rPr>
      <w:fldChar w:fldCharType="separate"/>
    </w:r>
    <w:r w:rsidR="001A1519">
      <w:rPr>
        <w:rStyle w:val="ab"/>
        <w:rFonts w:ascii="宋体" w:eastAsia="宋体" w:hAnsi="宋体" w:cs="宋体"/>
        <w:noProof/>
        <w:sz w:val="28"/>
      </w:rPr>
      <w:t>7</w:t>
    </w:r>
    <w:r>
      <w:rPr>
        <w:rStyle w:val="ab"/>
        <w:rFonts w:ascii="宋体" w:eastAsia="宋体" w:hAnsi="宋体" w:cs="宋体" w:hint="eastAsia"/>
        <w:sz w:val="28"/>
      </w:rPr>
      <w:fldChar w:fldCharType="end"/>
    </w:r>
    <w:r>
      <w:rPr>
        <w:rStyle w:val="ab"/>
        <w:rFonts w:ascii="宋体" w:eastAsia="宋体" w:hAnsi="宋体" w:cs="宋体" w:hint="eastAsia"/>
      </w:rPr>
      <w:t xml:space="preserve"> </w:t>
    </w:r>
    <w:r>
      <w:rPr>
        <w:rStyle w:val="ab"/>
        <w:rFonts w:ascii="宋体" w:eastAsia="宋体" w:hAnsi="宋体" w:cs="宋体"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BA" w:rsidRDefault="00610BBA">
      <w:r>
        <w:separator/>
      </w:r>
    </w:p>
  </w:footnote>
  <w:footnote w:type="continuationSeparator" w:id="0">
    <w:p w:rsidR="00610BBA" w:rsidRDefault="00610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EA01D"/>
    <w:multiLevelType w:val="singleLevel"/>
    <w:tmpl w:val="576EA01D"/>
    <w:lvl w:ilvl="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85"/>
    <w:rsid w:val="001A1519"/>
    <w:rsid w:val="002D4CEE"/>
    <w:rsid w:val="003B4785"/>
    <w:rsid w:val="00610BBA"/>
    <w:rsid w:val="006728F2"/>
    <w:rsid w:val="00A02069"/>
    <w:rsid w:val="00DC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C2"/>
    <w:pPr>
      <w:widowControl w:val="0"/>
      <w:jc w:val="both"/>
    </w:pPr>
    <w:rPr>
      <w:rFonts w:ascii="Times New Roman" w:eastAsia="仿宋_GB2312" w:hAnsi="Times New Roman" w:cs="Times New Roman"/>
      <w:sz w:val="32"/>
      <w:szCs w:val="20"/>
    </w:rPr>
  </w:style>
  <w:style w:type="paragraph" w:styleId="2">
    <w:name w:val="heading 2"/>
    <w:basedOn w:val="a"/>
    <w:link w:val="2Char"/>
    <w:qFormat/>
    <w:rsid w:val="00A02069"/>
    <w:pPr>
      <w:widowControl/>
      <w:jc w:val="left"/>
      <w:outlineLvl w:val="1"/>
    </w:pPr>
    <w:rPr>
      <w:rFonts w:ascii="黑体" w:eastAsia="黑体" w:hAnsi="黑体"/>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02069"/>
    <w:rPr>
      <w:rFonts w:ascii="黑体" w:eastAsia="黑体" w:hAnsi="黑体" w:cs="Times New Roman"/>
      <w:b/>
      <w:bCs/>
      <w:kern w:val="0"/>
      <w:sz w:val="32"/>
      <w:szCs w:val="32"/>
    </w:rPr>
  </w:style>
  <w:style w:type="paragraph" w:customStyle="1" w:styleId="a3">
    <w:name w:val="秘密等级★保密期限"/>
    <w:basedOn w:val="a"/>
    <w:rsid w:val="00DC62C2"/>
    <w:pPr>
      <w:jc w:val="right"/>
    </w:pPr>
    <w:rPr>
      <w:rFonts w:eastAsia="黑体"/>
    </w:rPr>
  </w:style>
  <w:style w:type="paragraph" w:customStyle="1" w:styleId="a4">
    <w:name w:val="紧急程度"/>
    <w:basedOn w:val="a"/>
    <w:rsid w:val="00DC62C2"/>
    <w:pPr>
      <w:jc w:val="right"/>
    </w:pPr>
    <w:rPr>
      <w:rFonts w:eastAsia="黑体"/>
    </w:rPr>
  </w:style>
  <w:style w:type="paragraph" w:customStyle="1" w:styleId="a5">
    <w:name w:val="公文标题"/>
    <w:basedOn w:val="a"/>
    <w:rsid w:val="00DC62C2"/>
    <w:pPr>
      <w:jc w:val="center"/>
    </w:pPr>
    <w:rPr>
      <w:sz w:val="44"/>
    </w:rPr>
  </w:style>
  <w:style w:type="paragraph" w:customStyle="1" w:styleId="a6">
    <w:name w:val="主送机关"/>
    <w:basedOn w:val="a"/>
    <w:rsid w:val="00DC62C2"/>
  </w:style>
  <w:style w:type="paragraph" w:customStyle="1" w:styleId="a7">
    <w:name w:val="公文正文"/>
    <w:basedOn w:val="a"/>
    <w:rsid w:val="00DC62C2"/>
    <w:pPr>
      <w:ind w:firstLine="640"/>
    </w:pPr>
  </w:style>
  <w:style w:type="paragraph" w:customStyle="1" w:styleId="a8">
    <w:name w:val="成文时间"/>
    <w:basedOn w:val="a"/>
    <w:rsid w:val="00DC62C2"/>
    <w:pPr>
      <w:jc w:val="right"/>
    </w:pPr>
  </w:style>
  <w:style w:type="paragraph" w:customStyle="1" w:styleId="a9">
    <w:name w:val="附注"/>
    <w:basedOn w:val="a"/>
    <w:rsid w:val="00DC62C2"/>
    <w:pPr>
      <w:ind w:firstLine="640"/>
    </w:pPr>
  </w:style>
  <w:style w:type="paragraph" w:styleId="aa">
    <w:name w:val="footer"/>
    <w:basedOn w:val="a"/>
    <w:link w:val="Char"/>
    <w:rsid w:val="00DC62C2"/>
    <w:pPr>
      <w:tabs>
        <w:tab w:val="center" w:pos="4153"/>
        <w:tab w:val="right" w:pos="8306"/>
      </w:tabs>
      <w:snapToGrid w:val="0"/>
      <w:jc w:val="left"/>
    </w:pPr>
    <w:rPr>
      <w:sz w:val="18"/>
    </w:rPr>
  </w:style>
  <w:style w:type="character" w:customStyle="1" w:styleId="Char">
    <w:name w:val="页脚 Char"/>
    <w:basedOn w:val="a0"/>
    <w:link w:val="aa"/>
    <w:rsid w:val="00DC62C2"/>
    <w:rPr>
      <w:rFonts w:ascii="Times New Roman" w:eastAsia="仿宋_GB2312" w:hAnsi="Times New Roman" w:cs="Times New Roman"/>
      <w:sz w:val="18"/>
      <w:szCs w:val="20"/>
    </w:rPr>
  </w:style>
  <w:style w:type="character" w:styleId="ab">
    <w:name w:val="page number"/>
    <w:basedOn w:val="a0"/>
    <w:rsid w:val="00DC62C2"/>
  </w:style>
  <w:style w:type="paragraph" w:styleId="ac">
    <w:name w:val="Date"/>
    <w:basedOn w:val="a"/>
    <w:next w:val="a"/>
    <w:link w:val="Char0"/>
    <w:uiPriority w:val="99"/>
    <w:semiHidden/>
    <w:unhideWhenUsed/>
    <w:rsid w:val="00DC62C2"/>
    <w:pPr>
      <w:ind w:leftChars="2500" w:left="100"/>
    </w:pPr>
  </w:style>
  <w:style w:type="character" w:customStyle="1" w:styleId="Char0">
    <w:name w:val="日期 Char"/>
    <w:basedOn w:val="a0"/>
    <w:link w:val="ac"/>
    <w:uiPriority w:val="99"/>
    <w:semiHidden/>
    <w:rsid w:val="00DC62C2"/>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C2"/>
    <w:pPr>
      <w:widowControl w:val="0"/>
      <w:jc w:val="both"/>
    </w:pPr>
    <w:rPr>
      <w:rFonts w:ascii="Times New Roman" w:eastAsia="仿宋_GB2312" w:hAnsi="Times New Roman" w:cs="Times New Roman"/>
      <w:sz w:val="32"/>
      <w:szCs w:val="20"/>
    </w:rPr>
  </w:style>
  <w:style w:type="paragraph" w:styleId="2">
    <w:name w:val="heading 2"/>
    <w:basedOn w:val="a"/>
    <w:link w:val="2Char"/>
    <w:qFormat/>
    <w:rsid w:val="00A02069"/>
    <w:pPr>
      <w:widowControl/>
      <w:jc w:val="left"/>
      <w:outlineLvl w:val="1"/>
    </w:pPr>
    <w:rPr>
      <w:rFonts w:ascii="黑体" w:eastAsia="黑体" w:hAnsi="黑体"/>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02069"/>
    <w:rPr>
      <w:rFonts w:ascii="黑体" w:eastAsia="黑体" w:hAnsi="黑体" w:cs="Times New Roman"/>
      <w:b/>
      <w:bCs/>
      <w:kern w:val="0"/>
      <w:sz w:val="32"/>
      <w:szCs w:val="32"/>
    </w:rPr>
  </w:style>
  <w:style w:type="paragraph" w:customStyle="1" w:styleId="a3">
    <w:name w:val="秘密等级★保密期限"/>
    <w:basedOn w:val="a"/>
    <w:rsid w:val="00DC62C2"/>
    <w:pPr>
      <w:jc w:val="right"/>
    </w:pPr>
    <w:rPr>
      <w:rFonts w:eastAsia="黑体"/>
    </w:rPr>
  </w:style>
  <w:style w:type="paragraph" w:customStyle="1" w:styleId="a4">
    <w:name w:val="紧急程度"/>
    <w:basedOn w:val="a"/>
    <w:rsid w:val="00DC62C2"/>
    <w:pPr>
      <w:jc w:val="right"/>
    </w:pPr>
    <w:rPr>
      <w:rFonts w:eastAsia="黑体"/>
    </w:rPr>
  </w:style>
  <w:style w:type="paragraph" w:customStyle="1" w:styleId="a5">
    <w:name w:val="公文标题"/>
    <w:basedOn w:val="a"/>
    <w:rsid w:val="00DC62C2"/>
    <w:pPr>
      <w:jc w:val="center"/>
    </w:pPr>
    <w:rPr>
      <w:sz w:val="44"/>
    </w:rPr>
  </w:style>
  <w:style w:type="paragraph" w:customStyle="1" w:styleId="a6">
    <w:name w:val="主送机关"/>
    <w:basedOn w:val="a"/>
    <w:rsid w:val="00DC62C2"/>
  </w:style>
  <w:style w:type="paragraph" w:customStyle="1" w:styleId="a7">
    <w:name w:val="公文正文"/>
    <w:basedOn w:val="a"/>
    <w:rsid w:val="00DC62C2"/>
    <w:pPr>
      <w:ind w:firstLine="640"/>
    </w:pPr>
  </w:style>
  <w:style w:type="paragraph" w:customStyle="1" w:styleId="a8">
    <w:name w:val="成文时间"/>
    <w:basedOn w:val="a"/>
    <w:rsid w:val="00DC62C2"/>
    <w:pPr>
      <w:jc w:val="right"/>
    </w:pPr>
  </w:style>
  <w:style w:type="paragraph" w:customStyle="1" w:styleId="a9">
    <w:name w:val="附注"/>
    <w:basedOn w:val="a"/>
    <w:rsid w:val="00DC62C2"/>
    <w:pPr>
      <w:ind w:firstLine="640"/>
    </w:pPr>
  </w:style>
  <w:style w:type="paragraph" w:styleId="aa">
    <w:name w:val="footer"/>
    <w:basedOn w:val="a"/>
    <w:link w:val="Char"/>
    <w:rsid w:val="00DC62C2"/>
    <w:pPr>
      <w:tabs>
        <w:tab w:val="center" w:pos="4153"/>
        <w:tab w:val="right" w:pos="8306"/>
      </w:tabs>
      <w:snapToGrid w:val="0"/>
      <w:jc w:val="left"/>
    </w:pPr>
    <w:rPr>
      <w:sz w:val="18"/>
    </w:rPr>
  </w:style>
  <w:style w:type="character" w:customStyle="1" w:styleId="Char">
    <w:name w:val="页脚 Char"/>
    <w:basedOn w:val="a0"/>
    <w:link w:val="aa"/>
    <w:rsid w:val="00DC62C2"/>
    <w:rPr>
      <w:rFonts w:ascii="Times New Roman" w:eastAsia="仿宋_GB2312" w:hAnsi="Times New Roman" w:cs="Times New Roman"/>
      <w:sz w:val="18"/>
      <w:szCs w:val="20"/>
    </w:rPr>
  </w:style>
  <w:style w:type="character" w:styleId="ab">
    <w:name w:val="page number"/>
    <w:basedOn w:val="a0"/>
    <w:rsid w:val="00DC62C2"/>
  </w:style>
  <w:style w:type="paragraph" w:styleId="ac">
    <w:name w:val="Date"/>
    <w:basedOn w:val="a"/>
    <w:next w:val="a"/>
    <w:link w:val="Char0"/>
    <w:uiPriority w:val="99"/>
    <w:semiHidden/>
    <w:unhideWhenUsed/>
    <w:rsid w:val="00DC62C2"/>
    <w:pPr>
      <w:ind w:leftChars="2500" w:left="100"/>
    </w:pPr>
  </w:style>
  <w:style w:type="character" w:customStyle="1" w:styleId="Char0">
    <w:name w:val="日期 Char"/>
    <w:basedOn w:val="a0"/>
    <w:link w:val="ac"/>
    <w:uiPriority w:val="99"/>
    <w:semiHidden/>
    <w:rsid w:val="00DC62C2"/>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1392</Words>
  <Characters>7937</Characters>
  <Application>Microsoft Office Word</Application>
  <DocSecurity>0</DocSecurity>
  <Lines>66</Lines>
  <Paragraphs>18</Paragraphs>
  <ScaleCrop>false</ScaleCrop>
  <Company>杭州市工商行政管理局</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杨眉</dc:creator>
  <cp:keywords/>
  <dc:description/>
  <cp:lastModifiedBy>刘汉武</cp:lastModifiedBy>
  <cp:revision>3</cp:revision>
  <dcterms:created xsi:type="dcterms:W3CDTF">2017-03-21T10:42:00Z</dcterms:created>
  <dcterms:modified xsi:type="dcterms:W3CDTF">2022-10-23T02:42:00Z</dcterms:modified>
</cp:coreProperties>
</file>