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E30A4">
      <w:pPr>
        <w:pStyle w:val="a4"/>
        <w:snapToGrid w:val="0"/>
        <w:spacing w:after="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CE30A4">
      <w:pPr>
        <w:pStyle w:val="a4"/>
        <w:snapToGrid w:val="0"/>
        <w:spacing w:after="0"/>
        <w:jc w:val="left"/>
        <w:rPr>
          <w:rFonts w:ascii="黑体" w:eastAsia="黑体" w:hAnsi="黑体" w:hint="eastAsia"/>
          <w:sz w:val="32"/>
          <w:szCs w:val="32"/>
        </w:rPr>
      </w:pPr>
    </w:p>
    <w:p w:rsidR="00000000" w:rsidRDefault="00CE30A4">
      <w:pPr>
        <w:snapToGrid w:val="0"/>
        <w:spacing w:line="240" w:lineRule="auto"/>
        <w:rPr>
          <w:rFonts w:ascii="方正书宋_GBK" w:eastAsia="方正书宋_GBK" w:hAnsi="方正书宋_GBK" w:cs="方正书宋_GBK" w:hint="eastAsia"/>
          <w:sz w:val="44"/>
          <w:szCs w:val="44"/>
        </w:rPr>
      </w:pPr>
      <w:r>
        <w:rPr>
          <w:rFonts w:ascii="方正书宋_GBK" w:eastAsia="方正书宋_GBK" w:hAnsi="方正书宋_GBK" w:cs="方正书宋_GBK" w:hint="eastAsia"/>
          <w:kern w:val="0"/>
          <w:sz w:val="44"/>
          <w:szCs w:val="44"/>
        </w:rPr>
        <w:t>杭州市区国有土地上房屋征收临时安置费标准</w:t>
      </w:r>
    </w:p>
    <w:p w:rsidR="00000000" w:rsidRDefault="00CE30A4" w:rsidP="006224D9">
      <w:pPr>
        <w:snapToGrid w:val="0"/>
        <w:spacing w:line="240" w:lineRule="auto"/>
        <w:ind w:firstLineChars="1200" w:firstLine="3384"/>
        <w:jc w:val="right"/>
        <w:rPr>
          <w:rFonts w:ascii="仿宋_GB2312" w:hAnsi="仿宋" w:cs="仿宋" w:hint="eastAsia"/>
          <w:sz w:val="24"/>
          <w:szCs w:val="24"/>
        </w:rPr>
      </w:pPr>
      <w:r>
        <w:rPr>
          <w:rFonts w:ascii="仿宋_GB2312" w:hAnsi="仿宋" w:cs="仿宋" w:hint="eastAsia"/>
          <w:bCs/>
          <w:spacing w:val="-2"/>
          <w:kern w:val="10"/>
          <w:sz w:val="28"/>
          <w:szCs w:val="28"/>
        </w:rPr>
        <w:t xml:space="preserve">  </w:t>
      </w:r>
      <w:r>
        <w:rPr>
          <w:rFonts w:ascii="楷体_GB2312" w:eastAsia="楷体_GB2312" w:hAnsi="楷体_GB2312" w:cs="楷体_GB2312" w:hint="eastAsia"/>
          <w:bCs/>
          <w:spacing w:val="-2"/>
          <w:kern w:val="10"/>
          <w:sz w:val="24"/>
          <w:szCs w:val="24"/>
        </w:rPr>
        <w:t>单位：元</w:t>
      </w:r>
      <w:r>
        <w:rPr>
          <w:rFonts w:ascii="楷体_GB2312" w:eastAsia="楷体_GB2312" w:hAnsi="楷体_GB2312" w:cs="楷体_GB2312" w:hint="eastAsia"/>
          <w:bCs/>
          <w:spacing w:val="-2"/>
          <w:kern w:val="10"/>
          <w:sz w:val="24"/>
          <w:szCs w:val="24"/>
        </w:rPr>
        <w:t>/</w:t>
      </w:r>
      <w:r>
        <w:rPr>
          <w:rFonts w:ascii="楷体_GB2312" w:eastAsia="楷体_GB2312" w:hAnsi="楷体_GB2312" w:cs="楷体_GB2312" w:hint="eastAsia"/>
          <w:bCs/>
          <w:spacing w:val="-2"/>
          <w:kern w:val="10"/>
          <w:sz w:val="24"/>
          <w:szCs w:val="24"/>
        </w:rPr>
        <w:t>平方米（建筑面积）</w:t>
      </w:r>
      <w:r>
        <w:rPr>
          <w:rFonts w:ascii="楷体_GB2312" w:eastAsia="楷体_GB2312" w:hAnsi="楷体_GB2312" w:cs="楷体_GB2312" w:hint="eastAsia"/>
          <w:bCs/>
          <w:spacing w:val="-2"/>
          <w:kern w:val="10"/>
          <w:sz w:val="24"/>
          <w:szCs w:val="24"/>
        </w:rPr>
        <w:t>*</w:t>
      </w:r>
      <w:r>
        <w:rPr>
          <w:rFonts w:ascii="楷体_GB2312" w:eastAsia="楷体_GB2312" w:hAnsi="楷体_GB2312" w:cs="楷体_GB2312" w:hint="eastAsia"/>
          <w:bCs/>
          <w:spacing w:val="-2"/>
          <w:kern w:val="10"/>
          <w:sz w:val="24"/>
          <w:szCs w:val="24"/>
        </w:rPr>
        <w:t>月</w:t>
      </w: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1"/>
        <w:gridCol w:w="1991"/>
        <w:gridCol w:w="1841"/>
        <w:gridCol w:w="1840"/>
        <w:gridCol w:w="1841"/>
      </w:tblGrid>
      <w:tr w:rsidR="00000000">
        <w:trPr>
          <w:trHeight w:val="448"/>
          <w:jc w:val="center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pacing w:val="-2"/>
                <w:kern w:val="10"/>
                <w:sz w:val="24"/>
                <w:szCs w:val="24"/>
              </w:rPr>
              <w:t>区域等级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pacing w:val="-2"/>
                <w:kern w:val="10"/>
                <w:sz w:val="24"/>
                <w:szCs w:val="24"/>
              </w:rPr>
              <w:t>住宅</w:t>
            </w:r>
            <w:r>
              <w:rPr>
                <w:rFonts w:ascii="黑体" w:eastAsia="黑体" w:hAnsi="黑体" w:cs="黑体" w:hint="eastAsia"/>
                <w:bCs/>
                <w:spacing w:val="-2"/>
                <w:kern w:val="10"/>
                <w:sz w:val="24"/>
                <w:szCs w:val="24"/>
              </w:rPr>
              <w:t>用房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pacing w:val="-2"/>
                <w:kern w:val="10"/>
                <w:sz w:val="24"/>
                <w:szCs w:val="24"/>
              </w:rPr>
              <w:t>非住宅</w:t>
            </w:r>
            <w:r>
              <w:rPr>
                <w:rFonts w:ascii="黑体" w:eastAsia="黑体" w:hAnsi="黑体" w:cs="黑体" w:hint="eastAsia"/>
                <w:bCs/>
                <w:spacing w:val="-2"/>
                <w:kern w:val="10"/>
                <w:sz w:val="24"/>
                <w:szCs w:val="24"/>
              </w:rPr>
              <w:t>用房</w:t>
            </w:r>
          </w:p>
        </w:tc>
      </w:tr>
      <w:tr w:rsidR="00000000">
        <w:trPr>
          <w:trHeight w:val="463"/>
          <w:jc w:val="center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pacing w:val="-2"/>
                <w:kern w:val="1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pacing w:val="-2"/>
                <w:kern w:val="1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pacing w:val="-2"/>
                <w:kern w:val="10"/>
                <w:sz w:val="24"/>
                <w:szCs w:val="24"/>
              </w:rPr>
              <w:t>综合</w:t>
            </w:r>
            <w:r>
              <w:rPr>
                <w:rFonts w:ascii="黑体" w:eastAsia="黑体" w:hAnsi="黑体" w:cs="黑体" w:hint="eastAsia"/>
                <w:bCs/>
                <w:spacing w:val="-2"/>
                <w:kern w:val="10"/>
                <w:sz w:val="24"/>
                <w:szCs w:val="24"/>
              </w:rPr>
              <w:t>用房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pacing w:val="-2"/>
                <w:kern w:val="10"/>
                <w:sz w:val="24"/>
                <w:szCs w:val="24"/>
              </w:rPr>
              <w:t>商业</w:t>
            </w:r>
            <w:r>
              <w:rPr>
                <w:rFonts w:ascii="黑体" w:eastAsia="黑体" w:hAnsi="黑体" w:cs="黑体" w:hint="eastAsia"/>
                <w:bCs/>
                <w:spacing w:val="-2"/>
                <w:kern w:val="10"/>
                <w:sz w:val="24"/>
                <w:szCs w:val="24"/>
              </w:rPr>
              <w:t>用房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pacing w:val="-2"/>
                <w:kern w:val="10"/>
                <w:sz w:val="24"/>
                <w:szCs w:val="24"/>
              </w:rPr>
              <w:t>工业</w:t>
            </w:r>
            <w:r>
              <w:rPr>
                <w:rFonts w:ascii="黑体" w:eastAsia="黑体" w:hAnsi="黑体" w:cs="黑体" w:hint="eastAsia"/>
                <w:bCs/>
                <w:spacing w:val="-2"/>
                <w:kern w:val="10"/>
                <w:sz w:val="24"/>
                <w:szCs w:val="24"/>
              </w:rPr>
              <w:t>用房</w:t>
            </w:r>
          </w:p>
        </w:tc>
      </w:tr>
      <w:tr w:rsidR="00000000">
        <w:trPr>
          <w:trHeight w:val="439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118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269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50</w:t>
            </w:r>
          </w:p>
        </w:tc>
      </w:tr>
      <w:tr w:rsidR="00000000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Ⅱ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67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93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203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48</w:t>
            </w:r>
          </w:p>
        </w:tc>
      </w:tr>
      <w:tr w:rsidR="00000000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63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85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163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46</w:t>
            </w:r>
          </w:p>
        </w:tc>
      </w:tr>
      <w:tr w:rsidR="00000000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Ⅳ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59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70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122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42</w:t>
            </w:r>
          </w:p>
        </w:tc>
      </w:tr>
      <w:tr w:rsidR="00000000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Ⅴ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53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84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40</w:t>
            </w:r>
          </w:p>
        </w:tc>
      </w:tr>
      <w:tr w:rsidR="00000000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80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36</w:t>
            </w:r>
          </w:p>
        </w:tc>
      </w:tr>
      <w:tr w:rsidR="00000000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Ⅶ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36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57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33</w:t>
            </w:r>
          </w:p>
        </w:tc>
      </w:tr>
      <w:tr w:rsidR="00000000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Ⅷ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52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30</w:t>
            </w:r>
          </w:p>
        </w:tc>
      </w:tr>
      <w:tr w:rsidR="00000000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42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26</w:t>
            </w:r>
          </w:p>
        </w:tc>
      </w:tr>
      <w:tr w:rsidR="00000000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29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22</w:t>
            </w:r>
          </w:p>
        </w:tc>
      </w:tr>
      <w:tr w:rsidR="00000000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18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20</w:t>
            </w:r>
          </w:p>
        </w:tc>
      </w:tr>
      <w:tr w:rsidR="00000000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18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15</w:t>
            </w:r>
          </w:p>
        </w:tc>
      </w:tr>
      <w:tr w:rsidR="00000000">
        <w:trPr>
          <w:trHeight w:val="439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fldChar w:fldCharType="begin"/>
            </w: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instrText xml:space="preserve"> = 13 \* ROMAN \* MERGEFORMAT </w:instrText>
            </w: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XIII</w:t>
            </w: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fldChar w:fldCharType="end"/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CE30A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pacing w:val="-2"/>
                <w:kern w:val="10"/>
                <w:sz w:val="24"/>
                <w:szCs w:val="24"/>
              </w:rPr>
              <w:t>10</w:t>
            </w:r>
          </w:p>
        </w:tc>
      </w:tr>
    </w:tbl>
    <w:p w:rsidR="00000000" w:rsidRDefault="00CE30A4">
      <w:pPr>
        <w:snapToGrid w:val="0"/>
        <w:spacing w:line="264" w:lineRule="auto"/>
        <w:ind w:left="484" w:hangingChars="200" w:hanging="484"/>
        <w:rPr>
          <w:rFonts w:ascii="楷体_GB2312" w:eastAsia="楷体_GB2312" w:hAnsi="楷体_GB2312" w:cs="楷体_GB2312" w:hint="eastAsia"/>
          <w:bCs/>
          <w:spacing w:val="-2"/>
          <w:kern w:val="10"/>
          <w:sz w:val="24"/>
          <w:szCs w:val="24"/>
        </w:rPr>
      </w:pPr>
      <w:r>
        <w:rPr>
          <w:rFonts w:ascii="楷体_GB2312" w:eastAsia="楷体_GB2312" w:hAnsi="楷体_GB2312" w:cs="楷体_GB2312" w:hint="eastAsia"/>
          <w:bCs/>
          <w:spacing w:val="-2"/>
          <w:kern w:val="10"/>
          <w:sz w:val="24"/>
          <w:szCs w:val="24"/>
        </w:rPr>
        <w:t>注：住宅房屋建筑面积低于</w:t>
      </w:r>
      <w:r>
        <w:rPr>
          <w:rFonts w:ascii="楷体_GB2312" w:eastAsia="楷体_GB2312" w:hAnsi="楷体_GB2312" w:cs="楷体_GB2312" w:hint="eastAsia"/>
          <w:bCs/>
          <w:spacing w:val="-2"/>
          <w:kern w:val="10"/>
          <w:sz w:val="24"/>
          <w:szCs w:val="24"/>
        </w:rPr>
        <w:t>48</w:t>
      </w:r>
      <w:r>
        <w:rPr>
          <w:rFonts w:ascii="楷体_GB2312" w:eastAsia="楷体_GB2312" w:hAnsi="楷体_GB2312" w:cs="楷体_GB2312" w:hint="eastAsia"/>
          <w:bCs/>
          <w:spacing w:val="-2"/>
          <w:kern w:val="10"/>
          <w:sz w:val="24"/>
          <w:szCs w:val="24"/>
        </w:rPr>
        <w:t>平方米（最低补偿建筑面积）的，按</w:t>
      </w:r>
      <w:r>
        <w:rPr>
          <w:rFonts w:ascii="楷体_GB2312" w:eastAsia="楷体_GB2312" w:hAnsi="楷体_GB2312" w:cs="楷体_GB2312" w:hint="eastAsia"/>
          <w:bCs/>
          <w:spacing w:val="-2"/>
          <w:kern w:val="10"/>
          <w:sz w:val="24"/>
          <w:szCs w:val="24"/>
        </w:rPr>
        <w:t>48</w:t>
      </w:r>
      <w:r>
        <w:rPr>
          <w:rFonts w:ascii="楷体_GB2312" w:eastAsia="楷体_GB2312" w:hAnsi="楷体_GB2312" w:cs="楷体_GB2312" w:hint="eastAsia"/>
          <w:bCs/>
          <w:spacing w:val="-2"/>
          <w:kern w:val="10"/>
          <w:sz w:val="24"/>
          <w:szCs w:val="24"/>
        </w:rPr>
        <w:t>平方米计算。富阳区、临安区临时安置费每户每月不低于</w:t>
      </w:r>
      <w:r>
        <w:rPr>
          <w:rFonts w:ascii="楷体_GB2312" w:eastAsia="楷体_GB2312" w:hAnsi="楷体_GB2312" w:cs="楷体_GB2312" w:hint="eastAsia"/>
          <w:bCs/>
          <w:spacing w:val="-2"/>
          <w:kern w:val="10"/>
          <w:sz w:val="24"/>
          <w:szCs w:val="24"/>
        </w:rPr>
        <w:t>1600</w:t>
      </w:r>
      <w:r>
        <w:rPr>
          <w:rFonts w:ascii="楷体_GB2312" w:eastAsia="楷体_GB2312" w:hAnsi="楷体_GB2312" w:cs="楷体_GB2312" w:hint="eastAsia"/>
          <w:bCs/>
          <w:spacing w:val="-2"/>
          <w:kern w:val="10"/>
          <w:sz w:val="24"/>
          <w:szCs w:val="24"/>
        </w:rPr>
        <w:t>元，其</w:t>
      </w:r>
      <w:r>
        <w:rPr>
          <w:rFonts w:ascii="楷体_GB2312" w:eastAsia="楷体_GB2312" w:hAnsi="楷体_GB2312" w:cs="楷体_GB2312" w:hint="eastAsia"/>
          <w:bCs/>
          <w:spacing w:val="-2"/>
          <w:kern w:val="10"/>
          <w:sz w:val="24"/>
          <w:szCs w:val="24"/>
        </w:rPr>
        <w:t>他</w:t>
      </w:r>
      <w:r>
        <w:rPr>
          <w:rFonts w:ascii="楷体_GB2312" w:eastAsia="楷体_GB2312" w:hAnsi="楷体_GB2312" w:cs="楷体_GB2312" w:hint="eastAsia"/>
          <w:bCs/>
          <w:spacing w:val="-2"/>
          <w:kern w:val="10"/>
          <w:sz w:val="24"/>
          <w:szCs w:val="24"/>
        </w:rPr>
        <w:t>各区不低于</w:t>
      </w:r>
      <w:r>
        <w:rPr>
          <w:rFonts w:ascii="楷体_GB2312" w:eastAsia="楷体_GB2312" w:hAnsi="楷体_GB2312" w:cs="楷体_GB2312" w:hint="eastAsia"/>
          <w:bCs/>
          <w:spacing w:val="-2"/>
          <w:kern w:val="10"/>
          <w:sz w:val="24"/>
          <w:szCs w:val="24"/>
        </w:rPr>
        <w:t>2200</w:t>
      </w:r>
      <w:r>
        <w:rPr>
          <w:rFonts w:ascii="楷体_GB2312" w:eastAsia="楷体_GB2312" w:hAnsi="楷体_GB2312" w:cs="楷体_GB2312" w:hint="eastAsia"/>
          <w:bCs/>
          <w:spacing w:val="-2"/>
          <w:kern w:val="10"/>
          <w:sz w:val="24"/>
          <w:szCs w:val="24"/>
        </w:rPr>
        <w:t>元。</w:t>
      </w:r>
    </w:p>
    <w:p w:rsidR="00000000" w:rsidRDefault="00CE30A4">
      <w:pPr>
        <w:autoSpaceDE w:val="0"/>
        <w:autoSpaceDN w:val="0"/>
        <w:spacing w:line="420" w:lineRule="exact"/>
        <w:rPr>
          <w:rFonts w:ascii="仿宋_GB2312" w:hAnsi="仿宋_GB2312" w:cs="仿宋_GB2312" w:hint="eastAsia"/>
          <w:bCs/>
          <w:color w:val="000000"/>
          <w:spacing w:val="-2"/>
          <w:kern w:val="10"/>
          <w:sz w:val="28"/>
          <w:szCs w:val="28"/>
        </w:rPr>
      </w:pPr>
    </w:p>
    <w:p w:rsidR="00000000" w:rsidRDefault="00CE30A4" w:rsidP="006224D9">
      <w:pPr>
        <w:adjustRightInd w:val="0"/>
        <w:snapToGrid w:val="0"/>
        <w:spacing w:line="336" w:lineRule="auto"/>
        <w:ind w:firstLineChars="200" w:firstLine="628"/>
        <w:rPr>
          <w:rFonts w:ascii="仿宋_GB2312" w:hAnsi="仿宋_GB2312" w:cs="仿宋_GB2312" w:hint="eastAsia"/>
        </w:rPr>
      </w:pPr>
    </w:p>
    <w:p w:rsidR="00000000" w:rsidRDefault="00CE30A4">
      <w:pPr>
        <w:autoSpaceDN w:val="0"/>
        <w:spacing w:line="240" w:lineRule="auto"/>
        <w:ind w:firstLine="720"/>
        <w:jc w:val="left"/>
        <w:rPr>
          <w:rFonts w:hint="eastAsia"/>
        </w:rPr>
      </w:pPr>
    </w:p>
    <w:p w:rsidR="00CE30A4" w:rsidRDefault="00CE30A4"/>
    <w:sectPr w:rsidR="00CE30A4">
      <w:footerReference w:type="even" r:id="rId7"/>
      <w:footerReference w:type="default" r:id="rId8"/>
      <w:pgSz w:w="11906" w:h="16838"/>
      <w:pgMar w:top="2013" w:right="1474" w:bottom="1899" w:left="1588" w:header="851" w:footer="1077" w:gutter="0"/>
      <w:cols w:space="720"/>
      <w:docGrid w:type="linesAndChars" w:linePitch="59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0A4" w:rsidRDefault="00CE30A4">
      <w:pPr>
        <w:spacing w:line="240" w:lineRule="auto"/>
      </w:pPr>
      <w:r>
        <w:separator/>
      </w:r>
    </w:p>
  </w:endnote>
  <w:endnote w:type="continuationSeparator" w:id="1">
    <w:p w:rsidR="00CE30A4" w:rsidRDefault="00CE3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30A4">
    <w:pPr>
      <w:pStyle w:val="a6"/>
      <w:spacing w:line="437" w:lineRule="auto"/>
      <w:ind w:leftChars="50" w:left="154"/>
      <w:jc w:val="left"/>
      <w:rPr>
        <w:rStyle w:val="a3"/>
        <w:rFonts w:ascii="宋体" w:eastAsia="宋体" w:hAnsi="宋体" w:hint="eastAsia"/>
        <w:sz w:val="28"/>
      </w:rPr>
    </w:pPr>
    <w:r>
      <w:rPr>
        <w:rStyle w:val="a3"/>
        <w:rFonts w:ascii="宋体" w:eastAsia="宋体" w:hAnsi="宋体" w:hint="eastAsia"/>
        <w:sz w:val="28"/>
      </w:rPr>
      <w:t>—</w:t>
    </w:r>
    <w:r>
      <w:rPr>
        <w:rStyle w:val="a3"/>
        <w:rFonts w:ascii="宋体" w:eastAsia="宋体" w:hAnsi="宋体" w:hint="eastAsia"/>
        <w:sz w:val="28"/>
      </w:rPr>
      <w:t xml:space="preserve"> </w:t>
    </w:r>
    <w:r>
      <w:rPr>
        <w:rFonts w:ascii="宋体" w:eastAsia="宋体" w:hAnsi="宋体" w:hint="eastAsia"/>
        <w:sz w:val="28"/>
      </w:rPr>
      <w:fldChar w:fldCharType="begin"/>
    </w:r>
    <w:r>
      <w:rPr>
        <w:rStyle w:val="a3"/>
        <w:rFonts w:ascii="宋体" w:eastAsia="宋体" w:hAnsi="宋体" w:hint="eastAsia"/>
        <w:sz w:val="28"/>
      </w:rPr>
      <w:instrText xml:space="preserve"> PAGE </w:instrText>
    </w:r>
    <w:r>
      <w:rPr>
        <w:rFonts w:ascii="宋体" w:eastAsia="宋体" w:hAnsi="宋体" w:hint="eastAsia"/>
        <w:sz w:val="28"/>
      </w:rPr>
      <w:fldChar w:fldCharType="separate"/>
    </w:r>
    <w:r>
      <w:rPr>
        <w:rStyle w:val="a3"/>
        <w:rFonts w:ascii="宋体" w:eastAsia="宋体" w:hAnsi="宋体" w:hint="eastAsia"/>
        <w:sz w:val="28"/>
      </w:rPr>
      <w:t>2</w:t>
    </w:r>
    <w:r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3"/>
        <w:rFonts w:ascii="宋体" w:eastAsia="宋体" w:hAnsi="宋体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30A4" w:rsidP="006224D9">
    <w:pPr>
      <w:pStyle w:val="a6"/>
      <w:wordWrap w:val="0"/>
      <w:spacing w:line="440" w:lineRule="auto"/>
      <w:ind w:rightChars="100" w:right="308"/>
      <w:jc w:val="right"/>
      <w:rPr>
        <w:rFonts w:ascii="楷体_GB2312" w:eastAsia="楷体_GB2312" w:hint="eastAsia"/>
        <w:sz w:val="28"/>
      </w:rPr>
    </w:pPr>
    <w:r>
      <w:rPr>
        <w:rStyle w:val="a3"/>
        <w:rFonts w:ascii="宋体" w:eastAsia="宋体" w:hAnsi="宋体" w:hint="eastAsia"/>
        <w:sz w:val="28"/>
      </w:rPr>
      <w:t>—</w:t>
    </w:r>
    <w:r>
      <w:rPr>
        <w:rStyle w:val="a3"/>
        <w:rFonts w:ascii="宋体" w:eastAsia="宋体" w:hAnsi="宋体" w:hint="eastAsia"/>
        <w:sz w:val="28"/>
      </w:rPr>
      <w:t xml:space="preserve"> </w:t>
    </w: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3"/>
        <w:rFonts w:ascii="宋体" w:eastAsia="宋体" w:hAnsi="宋体" w:cs="宋体" w:hint="eastAsia"/>
        <w:sz w:val="28"/>
        <w:szCs w:val="28"/>
      </w:rPr>
      <w:instrText xml:space="preserve"> PAGE \* MERGEFORMAT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="006224D9" w:rsidRPr="006224D9">
      <w:rPr>
        <w:noProof/>
      </w:rPr>
      <w:t>1</w:t>
    </w:r>
    <w:r>
      <w:rPr>
        <w:rFonts w:ascii="宋体" w:eastAsia="宋体" w:hAnsi="宋体" w:cs="宋体" w:hint="eastAsia"/>
        <w:sz w:val="28"/>
        <w:szCs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3"/>
        <w:rFonts w:ascii="宋体" w:eastAsia="宋体" w:hAnsi="宋体"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0A4" w:rsidRDefault="00CE30A4">
      <w:pPr>
        <w:spacing w:line="240" w:lineRule="auto"/>
      </w:pPr>
      <w:r>
        <w:separator/>
      </w:r>
    </w:p>
  </w:footnote>
  <w:footnote w:type="continuationSeparator" w:id="1">
    <w:p w:rsidR="00CE30A4" w:rsidRDefault="00CE30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FDC3"/>
    <w:multiLevelType w:val="singleLevel"/>
    <w:tmpl w:val="5BAAFDC3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6224D9"/>
    <w:rsid w:val="00CE30A4"/>
    <w:rsid w:val="2FD064E2"/>
    <w:rsid w:val="32170D60"/>
    <w:rsid w:val="6199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Pr>
      <w:rFonts w:ascii="Calibri" w:eastAsia="宋体" w:hAnsi="Calibri" w:cs="Times New Roman"/>
      <w:b/>
      <w:kern w:val="44"/>
      <w:sz w:val="44"/>
    </w:rPr>
  </w:style>
  <w:style w:type="character" w:styleId="a3">
    <w:name w:val="page number"/>
    <w:basedOn w:val="a0"/>
  </w:style>
  <w:style w:type="paragraph" w:styleId="a4">
    <w:name w:val="Body Text"/>
    <w:basedOn w:val="a"/>
    <w:pPr>
      <w:spacing w:after="120" w:line="240" w:lineRule="auto"/>
    </w:pPr>
    <w:rPr>
      <w:rFonts w:ascii="Times New Roman" w:eastAsia="宋体" w:hAnsi="Times New Roman"/>
      <w:spacing w:val="0"/>
      <w:sz w:val="21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Kingsoft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zhaoxinlei</dc:creator>
  <cp:lastModifiedBy>lenovo</cp:lastModifiedBy>
  <cp:revision>2</cp:revision>
  <dcterms:created xsi:type="dcterms:W3CDTF">2020-10-29T07:31:00Z</dcterms:created>
  <dcterms:modified xsi:type="dcterms:W3CDTF">2020-10-29T07:31:00Z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2052-9.1.0.5416</vt:lpwstr>
  </property>
</Properties>
</file>