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2880"/>
        </w:tabs>
        <w:snapToGrid w:val="0"/>
        <w:spacing w:line="1320" w:lineRule="exact"/>
        <w:ind w:left="0" w:leftChars="0" w:right="195" w:rightChars="93"/>
        <w:rPr>
          <w:rFonts w:hint="eastAsia" w:ascii="黑体" w:eastAsia="黑体"/>
          <w:spacing w:val="6"/>
          <w:sz w:val="32"/>
          <w:szCs w:val="32"/>
        </w:rPr>
      </w:pPr>
      <w:bookmarkStart w:id="1" w:name="_GoBack"/>
      <w:bookmarkEnd w:id="1"/>
      <w:r>
        <w:rPr>
          <w:rFonts w:hint="eastAsia" w:ascii="黑体" w:eastAsia="黑体"/>
          <w:spacing w:val="6"/>
          <w:sz w:val="32"/>
          <w:szCs w:val="32"/>
        </w:rPr>
        <w:t>附件：</w:t>
      </w:r>
    </w:p>
    <w:p>
      <w:pPr>
        <w:snapToGrid w:val="0"/>
        <w:spacing w:line="240" w:lineRule="exact"/>
        <w:ind w:right="1852" w:rightChars="870"/>
        <w:rPr>
          <w:rFonts w:hint="eastAsia" w:ascii="仿宋_GB2312" w:eastAsia="仿宋_GB2312"/>
          <w:spacing w:val="6"/>
          <w:sz w:val="32"/>
          <w:szCs w:val="32"/>
        </w:rPr>
      </w:pPr>
    </w:p>
    <w:p>
      <w:pPr>
        <w:spacing w:line="336" w:lineRule="auto"/>
        <w:jc w:val="center"/>
        <w:rPr>
          <w:rFonts w:hint="eastAsia" w:ascii="方正小标宋_GBK" w:eastAsia="方正小标宋_GBK"/>
          <w:sz w:val="36"/>
          <w:szCs w:val="36"/>
        </w:rPr>
      </w:pPr>
      <w:r>
        <w:rPr>
          <w:rFonts w:hint="eastAsia" w:ascii="方正小标宋_GBK" w:eastAsia="方正小标宋_GBK"/>
          <w:sz w:val="36"/>
          <w:szCs w:val="36"/>
        </w:rPr>
        <w:t>杭州市2019年重点实施项目形象进度计划</w:t>
      </w:r>
    </w:p>
    <w:p>
      <w:pPr>
        <w:snapToGrid w:val="0"/>
        <w:spacing w:line="240" w:lineRule="exact"/>
        <w:rPr>
          <w:rFonts w:hint="eastAsia" w:ascii="仿宋_GB2312" w:eastAsia="仿宋_GB2312"/>
          <w:color w:val="FF0000"/>
          <w:sz w:val="32"/>
          <w:szCs w:val="32"/>
        </w:rPr>
      </w:pPr>
    </w:p>
    <w:tbl>
      <w:tblPr>
        <w:tblStyle w:val="9"/>
        <w:tblW w:w="152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2"/>
        <w:gridCol w:w="1726"/>
        <w:gridCol w:w="4661"/>
        <w:gridCol w:w="1052"/>
        <w:gridCol w:w="1040"/>
        <w:gridCol w:w="1215"/>
        <w:gridCol w:w="964"/>
        <w:gridCol w:w="2609"/>
        <w:gridCol w:w="14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blHeader/>
          <w:jc w:val="center"/>
        </w:trPr>
        <w:tc>
          <w:tcPr>
            <w:tcW w:w="49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b/>
                <w:bCs/>
                <w:kern w:val="0"/>
                <w:sz w:val="18"/>
                <w:szCs w:val="18"/>
              </w:rPr>
            </w:pPr>
            <w:bookmarkStart w:id="0" w:name="SubjectWord"/>
            <w:bookmarkEnd w:id="0"/>
            <w:r>
              <w:rPr>
                <w:rFonts w:hint="eastAsia" w:ascii="仿宋_GB2312" w:hAnsi="宋体" w:eastAsia="仿宋_GB2312" w:cs="宋体"/>
                <w:b/>
                <w:bCs/>
                <w:kern w:val="0"/>
                <w:sz w:val="18"/>
                <w:szCs w:val="18"/>
              </w:rPr>
              <w:t>序号</w:t>
            </w:r>
          </w:p>
        </w:tc>
        <w:tc>
          <w:tcPr>
            <w:tcW w:w="1726" w:type="dxa"/>
            <w:tcBorders>
              <w:top w:val="single" w:color="auto" w:sz="4" w:space="0"/>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项目名称</w:t>
            </w:r>
          </w:p>
        </w:tc>
        <w:tc>
          <w:tcPr>
            <w:tcW w:w="4661" w:type="dxa"/>
            <w:tcBorders>
              <w:top w:val="single" w:color="auto" w:sz="4" w:space="0"/>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主要建设内容及规模</w:t>
            </w:r>
          </w:p>
        </w:tc>
        <w:tc>
          <w:tcPr>
            <w:tcW w:w="1052" w:type="dxa"/>
            <w:tcBorders>
              <w:top w:val="single" w:color="auto" w:sz="4" w:space="0"/>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总投资</w:t>
            </w:r>
          </w:p>
        </w:tc>
        <w:tc>
          <w:tcPr>
            <w:tcW w:w="1040" w:type="dxa"/>
            <w:tcBorders>
              <w:top w:val="single" w:color="auto" w:sz="4" w:space="0"/>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计划工期</w:t>
            </w:r>
          </w:p>
        </w:tc>
        <w:tc>
          <w:tcPr>
            <w:tcW w:w="1215" w:type="dxa"/>
            <w:tcBorders>
              <w:top w:val="single" w:color="auto" w:sz="4" w:space="0"/>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至2018年底完成投资</w:t>
            </w:r>
          </w:p>
        </w:tc>
        <w:tc>
          <w:tcPr>
            <w:tcW w:w="964" w:type="dxa"/>
            <w:tcBorders>
              <w:top w:val="single" w:color="auto" w:sz="4" w:space="0"/>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2019年计划投资</w:t>
            </w:r>
          </w:p>
        </w:tc>
        <w:tc>
          <w:tcPr>
            <w:tcW w:w="2609" w:type="dxa"/>
            <w:tcBorders>
              <w:top w:val="single" w:color="auto" w:sz="4" w:space="0"/>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2019年工程形象进度计划</w:t>
            </w:r>
          </w:p>
        </w:tc>
        <w:tc>
          <w:tcPr>
            <w:tcW w:w="1441" w:type="dxa"/>
            <w:tcBorders>
              <w:top w:val="single" w:color="auto" w:sz="4" w:space="0"/>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责任</w:t>
            </w:r>
            <w:r>
              <w:rPr>
                <w:rFonts w:hint="eastAsia" w:ascii="仿宋_GB2312" w:hAnsi="宋体" w:eastAsia="仿宋_GB2312" w:cs="宋体"/>
                <w:b/>
                <w:bCs/>
                <w:kern w:val="0"/>
                <w:sz w:val="18"/>
                <w:szCs w:val="18"/>
              </w:rPr>
              <w:br/>
            </w:r>
            <w:r>
              <w:rPr>
                <w:rFonts w:hint="eastAsia" w:ascii="仿宋_GB2312" w:hAnsi="宋体" w:eastAsia="仿宋_GB2312" w:cs="宋体"/>
                <w:b/>
                <w:bCs/>
                <w:kern w:val="0"/>
                <w:sz w:val="18"/>
                <w:szCs w:val="18"/>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　</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合计</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共438项</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 xml:space="preserve">140880190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　</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 xml:space="preserve">40359687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 xml:space="preserve">21120503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　</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一</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发展平台</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共10项</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 xml:space="preserve">16540400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　</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 xml:space="preserve">12406405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 xml:space="preserve">2688200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　</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杭州特色小镇建设项目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建设杭州特色小镇，主要包括西湖云栖小镇、余杭梦想小镇、上城玉皇山南基金小镇、下城跨贸小镇等省级特色小镇，以及江干钱塘智造小镇、萧山空港小镇等市级特色小镇。</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13000000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2016-2020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11354300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2300000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继续推进各小镇的小镇客厅、基础设施配套、产业项目建设。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市发改委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城市之星国际旅游综合体项目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位于杭州市中心东新路原“杭州制氧机厂”和“杭州锅炉厂”老厂区，占地约530亩，总建筑面积63万平方米，其中保留工业遗存建筑9幢。项目定位为“以国际城市博览中心为主题，集艺术、影视、游乐、健身、美食、购物、会展、酒店为一体的国际旅游综合体”。</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1200000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2016-2021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107270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1、杭氧地块老厂房修缮工程主体工程完成，进入验收；2、杭氧地块新建建筑施工完成，进入验收；3、完成杭氧地块室外市政、景观工程。</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市商旅集团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深国际华东智慧城项目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要包括供应商管理（VMI）服务基地、电子商务产业基地、城市配送中心、商贸交易展示中心、物联网创新中心、信息及供应链服务中心、综合服务中心等功能于一体的智慧综合物流港。总用地约358亩，项目分三标段实施，其中一标段主要包括4个单层仓库，二标段主要包括4个双层仓库和倒班楼、办公楼，三标段主要包括2幢分拣仓库。</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2016-2021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70000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完成全部三标段主体建设。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大江东产业集聚区（杭州经济开发区）管委会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大湖滨商圈精品工程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湖滨一期湖滨名品街提升工程；湖滨二期吴山路项目：商业公建10万平方米；湖滨三期西湖电影院地块整治改造项目：建筑面积2.5万平方米；湖滨四期龙翔里项目：建筑面积3.15万平方米；地铁1号线龙翔站上盖物业一期：建筑面积7.8万平方米（以上项目已竣工）。地铁龙翔站二期工程：建筑面积6.7万平方米；中华饭店地块整治改造项目：建筑面积2万平方米；省妇保医院南侧社会停车场：建筑面积4.2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550000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2007-2020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492500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龙翔地铁上盖物业二期地块项目主体施工；省妇保医院南侧社会停车场主体施工。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上城区政府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玉皇山南基金小镇项目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旧仓库、旧农居、旧厂房改造提升后建设成为新型高端办公场所，配套商业公建及公共停车场建设，配套基础设施建设，绿化环境整治完善，以及区域内高端住宿、办公、餐饮、项目对接平台配套。</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700000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2012-2021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230000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陶瓷品市场三角地仓库项目办理土地出让手续；飞云江路地铁上盖地块挂牌出让；粮库洞外接线道路工程开工建设。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上城区政府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白马湖生态创意城及配套设施项目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包括动漫广场、白马湖水环境综合整治、河道综保工程及主干道路建设工程等。</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2008-2020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310000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34600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海福路西侧支路、湘滨东路、映翠路以北规划支路等项目完工。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滨江区政府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之江实验室一期工程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之江实验室一期工程总用地面积约1568.2亩。工程主要包括实验室一期园区、农居安置点及市政工程配套。</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699700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300000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开工建设，一期园区完成总工程量的50%。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东湖高新杭州生物医药产业园项目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项目用地面积117069平方米，新建标准厂房165538平方米。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52000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2016-2020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35535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2100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三期开工建设。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临安区颐养小镇项目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包括颐养小镇区块内畔湖路、福兴街、卦畈路上改下等基础设施建设及韦丰健康产业园、医药产业孵化园等项目建设。</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250000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2015-2020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107000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医药产业孵化园完成1A、1B楼结顶，1C楼完成地上5层建设。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临安区政府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杭州城西科创产业集聚区临安青山至大罗公路改建工程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二级公路7.4公里，路基宽20米。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38700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2014-2019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36800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1500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建成通车。</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临安区政府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二</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基础设施</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共59项</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 xml:space="preserve">56198200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　</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 xml:space="preserve">10188118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 xml:space="preserve">7392029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杭州地铁3号线北延工程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起点文一西路站（不含），终点吴山前村站，线路长约4.8公里，全部为地下线，设车站4座，设置1座仓前停车场，共享已建成的七堡控制中心。</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657000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市地铁集团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杭州地铁5号线西延工程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起点老余杭站，终点绿汀路站（不含），线路长约5公里，全部为地下线，设车站2座，共享已建成的七堡控制中心。</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316400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市地铁集团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杭州地铁1号线三期工程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起于1号线已运营终点下沙江滨站（不含），终点为萧山机场站，线路长11.2公里，全部为地下线，设车站5座，新设停车场1处，主变电所1处。</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845334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246204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5座车站完成主体结构；开展机电设备安装及装修；区间盾构掘进70%。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市地铁集团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杭州地铁3号线一期工程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由主线和支线组成，线路全长52.9公里，共设车站35座，全为地下线。主线起点为文一西路站，终点为星桥路站，线路长44.3公里，设车站31座；支线起点为小和山站，终点为百家园路站，线路长8.6公里，设车站4座（不含百家园路站）；设星桥车辆基地和小和山停车场，主变电所4处，共享七堡控制中心。</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4206200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363884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500000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15座车站完成主体结构，其余车站开展主体结构施工。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市地铁集团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杭州地铁5号线一期工程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起于余杭区余杭组团的中央公园站，终于萧山区香樟路站，线路全长约48.6公里，全部为地下线。设车站36座；五常车辆综合基地1座，姑娘桥停车场1座。控制中心利用1号线七堡控制中心，新建一座主变。</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3606413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2014-2019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2331080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750000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市地铁集团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杭州地铁5号线二期工程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起于中央公园站（不含），终于绿汀路站，线路长约3.2公里，全部为地下线，共设2座车站。</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185400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60039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市地铁集团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杭州地铁6号线一期工程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起于之江新城双浦站，经西湖区（之江）、滨江区、萧山区，终于钱江世纪城的丰北站，线路全长约26.955公里，全部为地下线。设车站19座；新建车辆段1座、主变电站2座；利用七堡控制中心。</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1783139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2014-2020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924161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350000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19座车站完成主体结构；开展机电设备安装及装修；区间盾构掘进80%；开展轨道铺设。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市地铁集团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杭州地铁6号线二期工程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起点为6号线一期工程终点站丰北站（不含），终点为机场路站，线路长8.366公里，全部为地下线，设车站5座；新设丰北停车场一处。</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622600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105273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4座车站完成主体结构，1座车站开展主体结构施工；区间盾构掘进25%。</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市地铁集团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杭州地铁7号线工程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起于上城区吴山广场站，终于大江东新城江东二路站，线路全长47.481公里，全部为地下线，共设车站23座；设盈中车辆段1处、江东三路停车场1处；新建江东三路主变电所。</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2973200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684176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600000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14座车站完成主体结构，其余车站开展主体结构施工；区间盾构掘进40%。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市地铁集团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杭州地铁9号线一期工程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分南段和北段。南段起于四季青站，终于客运中心站（已建成），线路长约10.83公里，新设站10座、四堡停车场1处；北段起于临平站（已建成），终于昌达路站，线路长约6.109公里，新设站4座、昌达路车辆段1处；新建主变电所2座。</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1779776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513478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300000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12座车站完成主体结构，2座车站开展主体结构施工；区间盾构掘进40%。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市地铁集团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杭州地铁4号线二期工程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起点为4号线一期工程已运营终点彭埠站（不含），终点为紫金港路站，线路长23.9公里，全部为地下线，设车站15座；新设勾庄车辆段1处（架修段），七堡车辆段司机公寓1处，新建主变电所2处。</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2068600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220528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250000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6座车站完成主体结构，其余车站开展主体结构施工；区间盾构掘进15%。    </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市地铁集团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杭州地铁8号线一期工程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起点为1号线已运营文海南路站，终点为新湾路站，线路长17.1公里，全部为地下线，设车站8座；新设车辆基地1处，控制中心利用既有七堡控制中心。</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1352600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180974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5座车站完成主体结构；3座车站开展主体结构施工；区间盾构掘进25%。</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市地铁集团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杭州地铁10号线一期工程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起点为浙大站，终点为新兴路站，线路总长15.184公里，设车站12座，全部为地下线；设置仁和车辆段1座，控制中心利用既有七堡控制中心，新设主变电所1座。</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1570200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211806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11座车站开展主体结构施工；区间盾构掘进15%。</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市地铁集团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杭州至富阳城际铁路工程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起于西湖区之江旅游度假区美院象山站，终于富阳区富春街道桂花路站。线路全长约23.508公里，设站11座，均为地下站。设车辆段一座，控制中心与6号线合建，利用七堡控制中心；新建一座主变电所。</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1329800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2016-2020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348348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150000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11座车站完成主体结构；开展机电设备安装及装修；区间盾构掘进50%。    </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市地铁集团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杭州至临安城际铁路工程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起于临安区九州街锦南新城站，终于余杭区绿汀路站，线路全长35.12公里（地下线20.3公里、高架线14.82公里），设站12座（地下站8座、高架站4座）。设车辆综合基地一座，利用七堡控制中心。</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1289810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2016-2020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514590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基本完工，开展试运营相关准备工作。</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市地铁集团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天目山路（绕城高速东—古翠路）提升改造工程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西起绕城高速东（桩号K1+000），东至古翠路（桩号K9+165.071），全长约8.2公里。全线采用“地下快速路+地面快速路”相结合的建设形式，快速路为双向4车道规模，地面辅道（建设标准为城市主干道）为双向6车道规模。</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414066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100350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开展主体结构施工。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市地铁集团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杭州机场轨道快线工程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起点吴山西站，终点靖江站，线路长58.5公里（其中地下线长46.5公里，高架段长12公里）；车站15座（其中地下车站11座，高架车站4座）；一段一场（分别为仓前车辆基地、靖江停车场），共享已建成的七堡控制中心。</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4198100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350000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市地铁集团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杭州中环（G104、G329、G320杭州城市周边段）工程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包括320国道博陆至仁和段工程，104国道余杭崇贤至良渚段、320国道余杭良渚至老余杭段，320国道老余杭至富阳高桥段工程，329国道富阳渔山至高桥段工程，329国道萧山进化至戴村段工程，104国道大江东至萧山段6段，杭州段建设里程141.7公里，设计速度80-100公里/小时。</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7471000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300000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104国道余杭崇贤至良渚段、320国道余杭良渚至老余杭段改建工程（东西向快速通道地面道路）完成PPP招标，具有开工条件。其余各段完成工可前期工作。</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沪杭甬高速公路杭州市区段（彭埠互通）改建工程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彭埠枢纽工程位于沪杭甬改建工程与艮山快速路交叉处，沪杭甬在抬升为城区道路后，承担了城市快速路功能；艮山路规划为城市快速路，目前在彭埠互通以东拟建设全高架快速路，两条快速路相交，在该节点设置全互通立交一座。</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149400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下沙东收费站综合整治工程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下沙东收费站综合整治工程的起点设置于下沙枢纽中心以东250米，终点设置于江东大桥收费站，总长1.74公里，将范围内的两处收费站进行整治。主要建设内容包括道路、收费站、管理用房、边坡防护、排水、照明等。</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17000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305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17000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建成。</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杭州绕城高速公路留下互通改建工程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本项目单向单车道匝道路基宽度为9.0米，单向上车道匝道路基宽度为10.5米，双向上车道匝道路基宽度为16.5米。高速公路主线拓宽长约0.4公里，天目山路改建总长约1.3公里，匝道总长度约4.6公里；共设新建及拼宽桥梁约1468米/7座设匝道隧道（含U型槽）1458米/3座；改建收费站管理用房1处。</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103700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42000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主体施工。1.完成征地拆迁工作，管线、绿化迁移；2.完成桥梁下部结构的50%；3.完成下穿隧道30%。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沪杭甬高速公路杭州市区段（乔司至红垦）改建工程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沪杭甬高速市区段（乔司至红垦）改建工程项目北起乔司枢纽，南至红垦枢纽，杭州市区段全长约 23.6 公里。设互通式立体交叉7处(其中预留互通3处，部分预留互通2处，局部改建互通1处)；废除互通收费站3处，新建主线收费站2处，机场快线设车站3座。</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1366900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300000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1.完成征地拆迁工作；2.完成主线收费站及保通道路建设50%；3.完成跨江桥下部40%，高架桥梁下部结构的40%；4.完成路基填筑30%。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杭州绕城高速公路西复线杭州至绍兴段项目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路线里程长98.04公里，项目采用双向六车道高速公路标准，设计速度采用100公里/小时，路基宽度33.5米。全线设置桥梁21.31公里/72座，隧道30.87公里/27座。沿线设置互通14处（含杭新景高速还建环山互通），服务区2处，管理中心1处，养护工区3处，隧道管理站1处，隧道救援站4处。</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2583600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2016-2020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1244929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300000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主体施工。累计完成路基80%，桥梁70%，隧道70%。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留祥路（花蒋路以东—绕城西线）提升工程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留祥路（花蒋路以东—绕城西线）提升工程建设地点位于杭州市西湖区，项目起点花蒋路东侧约574米处，终点至绕城高速三墩收费站，全长约1052米（以实测为准），总用地面积约95635平方米（以实测为准）。本项目主线新建上跨花蒋路跨线桥一座，标准段双向6车道设置，断面宽度26米，与三墩互通主线桥相接，两侧各设置二车道辅道与花蒋路相交；在绕城高速三墩收费站与花蒋路间设置平行匝道二对，并对应家桥进行拼宽处理。</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48969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2073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完成桥头段水泥搅拌桩及预应力管桩；基本完成桥梁下部结构;完成钢箱梁场内加工。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市交投集团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京杭运河（浙江段）三级航道整治工程杭州段</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四改三”段建设三级航道约33.9公里，其中新建护岸约13.3公里，加固护岸约23.6公里，改建老良塘公路桥1座，增设18座防撞墩及部分保留桥梁疏泼后主墩的防护措施。新开挖段建设限制性Ⅲ级航道约23.4公里，新建护岸约42.7公里，加固护岸约0.8公里；新建桥梁20座，新建服务区2处，建设远程待泊区1处，应急锚地1处。八堡船闸段新建Ⅲ级双线船闸1座，闸室尺度为300米×23米×4.2米（有效长度×闸室宽度×最小门槛水深），双线合计设计年单向通过能力为4200万吨，设计代表船型以1000吨级单船为主，兼顾拖带船队；新建九乔路大桥1座；新建下沙路管涵630米；八堡口门河段钱塘江海塘加固10.7公里；九堡大桥设警戒防撞墩4座及相应的配套设施。</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1732513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2016-2022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546773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300000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“四改三”段主体完工（不含老良塘公路桥），新开挖段航道和桥梁完成10%，船闸完成18%。</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市交投集团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湖州至杭州西至杭黄铁路连接线工程（含杭州西站）</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湖州站（含）至桐庐站（含），运营长度137.6公里，其中新建工程长度为136.9公里，利用在建长度为0.7公里；联络线总长度为9.4公里；相关工程贯通长度2.95公里。</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3016000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6296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400000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工程完成10%。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市交投集团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文一路（紫金港立交—荆长大道）提升改造一期工程（紫金港立交—五常港河）</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双向四车道地下快速路隧道工程及双向六车道地面城市主干道，全长2.35公里。</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195236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13176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18000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主体工程施工。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市建委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文一路（紫金港立交—荆长大道）提升改造二期工程（五常港河—荆长大道）</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双向四车道地下快速路隧道工程及双向六车道地面城市主干道，全长1.71公里。</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131210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1101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12000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主体工程施工。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市建委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备塘路（艮山西路—德胜路）改建工程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德胜路至艮山东路（原：沪杭甬高速改造抬升工程），长约2公里米。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74574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2015-2020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31560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配合沪杭甬抬升项目整体进度开展项目续建。</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市建委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艮山路提升改造（彭埠立交—东湖路）工程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建设内容为双向6车道城市高架路以及双向6道地面道路，标准段宽度为50－62米，全线设置3对平行匝道，1座定向匝道立交，并建设人行过街天桥、电力管线、绿化等相关附属设施。</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398789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199743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90000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东湖路以西高架主体完成。</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市城投集团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东湖立交桥工程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建设内容包括新增8条立交匝道桥及现状东湖路高架桥拼宽及地面道路局部改造。</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32683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18088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12000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完成主体结构。</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市城投集团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备塘路（艮山西路—德胜路）地下综合管廊工程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南起艮山路西延管廊，北至德胜路综合管廊1号接收井。全长约2公里，采用3舱形式（综合舱、电力舱和燃气舱），标准断面9×4.4米。与德胜路管廊合并设置中央控制室一处，长度1972米，应急物资仓储用房一处，建筑面积368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37072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21030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市城投集团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环城北路—天目山路（中河立交—古翠路）提升改造工程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位于西湖区、拱墅区、下城区，起点古翠路与天目山路交叉口西侧，终点中河立交以东，近建国北路，全长约5.6公里。工程主要包括地面道路（含盾构段道路整治）、隧道、地面桥涵（含立交匝道桥）、人行天桥、过街地道及其他配套管理设施建设。</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435295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35000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73085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总体累计完成至30%。                                             其中：主体累计完成至30%，管线迁改累计完成至60%。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市城投集团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杭州公交停保基地及场站建设项目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包括三墩公交停保基地、文三西路公交中心站、杭州公共交通车辆维修报修调度中心、公交闸口停保基地迁建工程、公交转塘保养场迁建及区域调度中心。</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163694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83950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28879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三墩公交停保基地、文三西路公交中心站、杭州公共交通车辆维修报修调度中心主体施工；转塘保养场迁建及区域调度中心完成五方验收；公交闸口停保基地迁建工程完成竣备。</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市城投集团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丽水路（石祥路—金昌路）隧道工程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城市隧道一座，双向四车道，长约2公里，地面新建道路长约1000米。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108000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25988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20400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围护施工完成80%，出土完成40%，结构施工10%。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市运河集团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香积寺路西延（莫干山路西侧—上塘路东侧）工程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城市隧道一座，双向四车道，长约2.3公里，地面新建道路长约1270米。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236000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2016-2019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136078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基本完工。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市运河集团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望江路过江隧道工程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城市主干道，全长约3.24公里，设计时速60公里/小时。采用双向四车道标准。线路北起望江路，下穿钱塘江，南至江晖路。</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175000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2014-2019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136200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竣工。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钱江新城投资集团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博奥隧道工程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城市主干道，全长2772米，其中隧道长2545米。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186061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2016-2020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隧道施工。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钱江新城管委会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昙花庵路工程（云峰路—同协路）</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长约1420米,宽40米，设置桥梁一座。</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57500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600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（除沪杭甬抬升范围外）完成道路结构层。</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钱江新城投资集团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50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艮山东路过江隧道工程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工程全长4725米，隧道全长4575米，其中盾构段长3160米。盾构段采用双管圆形结构，隧道外径14.5米。道路等级为城市快速路，设计时速主线为80公里/小时，匝道为40公里/小时，双向六车道。</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462000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60000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大江东产业集聚区（杭州经济开发区）管委会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51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下沙路与12号路提升改造及附属配套工程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对下沙路及12号路进行提升整治，西起月雅路，东至23号路，道路全长约7650米，建设内容包括道路改造的隧道建设、综合管廊建设及其它附属工程。用地面积约1530亩，总建筑面积4000平方米。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647000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大江东产业集聚区（杭州经济开发区）管委会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52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杭州至富阳城际铁路附属配套工程（之江段）</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本项目东起之浦路（麦岭沙互通以西），西至西湖区与富阳区区界，路线全长约9公里。</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371328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西湖区政府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53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江南大道改造提升工程（西兴立交—中兴立交）</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要包括：隧道工程、道路工程、桥梁工程、给排水工程、配套管理用房工程、其它市政管线工程、交通设施及智能交通工程、照明及景观绿化等附属设施建设。该项目线位与现状江南大道基本重合，分为南、北两线，北线道路全长约4228米，隧道段全长约3185米（含盾构段约2236米）；南线道路全长约4453米，隧道段全长约3168米（含盾构段约2235米）。隧道段按城市主干道标准设计，双向4车道，地面道路仍维持现有双向6车道不变,隧道管理中心用房面积约2500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250497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89621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63000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西明挖段北线土建建构完成；西南明挖段一期结构全部完成；东明挖段全部完成（除星民站南北两侧基坑及南线接地段）；北线盾构推进完成60%；南线盾构推进完成50%；中兴桥拆复建完成；西行立交C、F匝道改建完成。</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滨江区政府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54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铁路杭州南站综合交通枢纽东、西广场项目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总用地面积13.6万平方米，由东、西广场组成，总建筑面积为20.6万平方米。建设内容主要包括景观及道路、换乘中心及车场、公交中心及综合业务楼、枢纽综合控制中心和枢纽综合服务中心等。</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2015-2020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115055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东广场主体完成100%，机电完成20%。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萧山区政府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杭州市钱江世纪城亚运村片区市政基础设施一期工程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亚运村片区建设范围3.10平方公里，基础设施工程包括14条道路、7座桥梁、地下综合管廊、过境隧道和综合管理中心等。</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1170000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萧山区政府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56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风情大道（机场路—金城路）工程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机场路-金城路，全长约3.9公里，道路采用高架快速路+地面主干道形式：高架标准断面宽25米，设计标准为城市快速路，双向6车道，设计车速80千米/小时；地面标准断面宽60米。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175329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15000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完成总工程量的40%。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萧山区政府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57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时代大道改建工程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项目北起滨江、萧山区界，向南延伸，跨过绕城高速公路为止（义桥互通以南），全长约6.75公里。全线采用“高架快速通道+地面道路”形式。</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219515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主线高架桥上部结构完成50%。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萧山区政府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58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彩虹快速路工程（萧山段）</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西起青年路（接彩虹快速路区界-青年路段工程），东至新城路，与已建成的东入城口彩虹快速路相接，路线全长约6.78公里（其中不包括已建的工人路-市心路地道约445.26米及已建跨沪昆绕行线高架254米），其中快速路主线全长约6.78公里，地面道路全长约5.36公里。项目包括青年路以东、工人路以西、市心路以东、通惠路东和西、新城路以西等6对上下平行匝道。</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969000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170000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80000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全线开展桩基、箱梁施工。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萧山区政府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59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通城大道快速路工程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项目北起机场高速，南至03省道东复线，主线全长约11.77公里（含已建跨铁路萧山枢纽段高架470米），地面道路全长约11.16公里。</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987200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60000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机场路-通彩互通完成桩基施工30%，耕文路路基施工80%；通彩互通-内官河段高架桥完成40%。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萧山区政府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60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风情大道快速路（金城路—湘湖路）工程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金城路至湘湖路长3500米，高架加地面，高架宽标准断面宽25米、道路红线宽60米。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440700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萧山区政府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61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104国道余杭崇贤至良渚段、320国道余杭良渚至老余杭段改建工程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本项目位于杭州市余杭区，路线全长约33公里，道路宽度暂定42米，建设标准为一级公路。</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700000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62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余杭区崇贤至老余杭连接线（高架）工程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本项目起点于“三路一环”的崇贤至东湖路连接线一期工程疏港枢纽，沿疏港公路、余杭东西大道，终点止于现状东西大道与规划城南路交叉口，高架全长约34公里（其中规划城南路至仁和宣杭铁路约24公里，与杭州三环重叠），双向6车道。</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860390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130000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170000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完成总工程量的20%。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63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良睦路（文二西路至绿汀路以南）工程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拟建设良睦路（文二西路至绿汀路以南）工程，南起绿汀路以南，北至文二西路，采用 地面道路结合隧道的建设形式，全长约1.93公里，地下隧道总长约1.8公里，红线宽50米，城市主干路。主要建设内 容包括道路工程、隧道工程、综合管廊工程、桥梁工程、管线工程、机电工程、景观绿化工程、其他附属工程等。</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161950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12000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64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杭州至富阳城际铁路附属配套工程（富阳段）</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富阳区段长约8.01公里。工程内容包括地下隧道、地面道路、隧道通风、供配电与照明、给排水与消防、交安与监控、管理中心等配套设施。</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440000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52000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富阳区政府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65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杭黄铁路站前综合体项目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包括站前广场、景观绿化及周边配套道路等。</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65000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7000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完成总工程量的60％。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富阳区政府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66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秦望通道与广场地下空间开发及配套工程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全长约8322米，隧道全长约4035米，地下空间总建筑面积约269350平方米。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735807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富阳区政府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67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220千伏输变电工程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新增变电容量458万千伏安，新增线路410.74公里。</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482440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46808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119590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投产变电容量146万千伏安,线路110.2公里。</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国网杭州供电公司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68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110千伏输变电工程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新增变电容量270万千伏安,新增线路476.8公里。</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336000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33237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104475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投产变电容量112万千伏安,线路130公里。</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国网杭州供电公司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69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杭州港萧山港区义桥作业区工程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设500吨级泊位16个，其中作业泊位13个，锚泊位3个，泊位总长度约906米，码头岸线总长度1068米，设计通过能力320万吨,成为以煤炭、矿建材料、钢材等大宗货物运输为主的散货综合性作业区，同时配套建设辅助设施。</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65600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2015-2020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26216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6000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水工部分完成50%。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萧山区政府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三</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产业转型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共206项</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 xml:space="preserve">40654093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　</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 xml:space="preserve">10635131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 xml:space="preserve">4824703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　</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杭州国际中心项目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商务商业用房兼容变电站地上面积303330平方米，变电站面积不小于2000平方米。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1100000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640000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90000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钱江新城管委会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国贸总部大楼项目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杭政储出[2011]37地块,建筑面积约6.5万平方米。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180000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2013-</w:t>
            </w:r>
            <w:r>
              <w:rPr>
                <w:rFonts w:hint="eastAsia" w:ascii="仿宋_GB2312" w:hAnsi="宋体" w:eastAsia="仿宋_GB2312" w:cs="宋体"/>
                <w:kern w:val="0"/>
                <w:sz w:val="18"/>
                <w:szCs w:val="18"/>
              </w:rPr>
              <w:br/>
            </w:r>
            <w:r>
              <w:rPr>
                <w:rFonts w:hint="eastAsia" w:ascii="仿宋_GB2312" w:hAnsi="宋体" w:eastAsia="仿宋_GB2312" w:cs="宋体"/>
                <w:kern w:val="0"/>
                <w:sz w:val="18"/>
                <w:szCs w:val="18"/>
              </w:rPr>
              <w:t>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150000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钱江新城管委会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杭州银行总部大楼项目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商务商业用房地上面积5.8万平方米。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180000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102000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钱江新城管委会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太平金融大厦项目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商务商业用房地上面积99418平方米。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296810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2019-2021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150000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钱江新城管委会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夏衍历史街区项目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总用地面积23000平方米，总建筑面积约78190平方米。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158706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68000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市运河集团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连堡丰城综合体项目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四站三区间，总建筑面积约40万平方米。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581098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钱江新城投资集团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杭州交投智慧交通产品产业化基地项目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总建筑面积84177平方米；其中1#楼建筑面积17765平方米，地上12层，框剪结构；2#楼建筑面积8756平方米，地上9层，框剪结构；3#楼建筑面积26256平方米，地上18层，框剪结构；架空层建筑面积2334平方米；地下室建筑面积29033平方米。本项目采用预制混凝土装配式新型工艺。</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46000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22002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13000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市交投集团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高性能动力电池及模组项目一期</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建设年产20Gwh高性能车用动力电池及模组项目，其中一期年产10Gwh高性能动力电池及模组。预计2020年第三季度投产，一期项目达产后预计年营业额130亿元。</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大江东产业集聚区（杭州经济开发区）管委会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吉利新增年产10万辆乘用车项目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设新增年产10万辆乘用车整车项目，新增用地约230亩。鉴于吉利新能源大江东项目一期将于年底投产，吉利规划了两款车型平台即最新电动车平台产品（内部代号GE11）和传统动力产品（内部代号SX12）在大江东。其中GE11为吉利首款A级中高端纯电动车轿车，该产品将是今后吉利出行业务（汽车共享、曹操专车）的主力车型。SX12为拥有Volvo核心技术、与Volvo同平台的全新SUV，计划2019年上海车展发布。</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大江东产业集聚区（杭州经济开发区）管委会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长安福特汽车有限公司林肯U611乘用车生产线项目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本项目在长安福特汽车有限公司杭州工厂现有生产线实施，对现有的冲压车间、焊装车间、涂装车间、总装车间、样车车间和相关辅助设施进行适应性改造，改造重点是只针对U611乘用车产品关键技术的关重工序进行适应性改造。共新增和改造各类工艺设备2514台/套，其中：进口113台/套/条，国产设备2401台/套/条。不新增建筑面积，保持工厂设计年产25万辆/年乘用车的能力不变，实现多种产品的共线生产，U611系列乘用车生产规模为3万辆/年。</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200943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889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60000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各车间生产线安装、调试完成，并进行TT、PP投产。</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大江东产业集聚区（杭州经济开发区）管委会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长安福特汽车有限公司福特U625乘用车生产线项目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现有冲压车间、焊装车间、涂装车间、总装车间、样车车间及相关辅助设施进行适应性改造，新增和改造工艺设备830台套（其中，国产814台/套，进口16台/套），不新增建筑面积，保持工厂设计年产25万辆/年乘用车的能力不变，实现多种产品的共线生产，U625系列乘用车生产规模为6.5万辆/年</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86374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829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各车间生产线安装、调试完成，并进行TT、PP投产。</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大江东产业集聚区（杭州经济开发区）管委会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格力电器杭州智能电器产业园项目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占地1418亩，主要生产和销售家用及中央空调等智能电器，同时还将引进模具、智能机器人及高端装备制造项目。</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2016-2020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部分主体完工。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大江东产业集聚区（杭州经济开发区）管委会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大江东产业集聚区宝龙城市广场项目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建设集商业、住宅为一体的城市综合体。用地270亩，总建筑面积约40000平方米。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150000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住宅部分主体结顶，商业部分主体施工。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大江东产业集聚区（杭州经济开发区）管委会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Ferrotec杭州中芯晶圆大尺寸半导体硅片项目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总建筑面积约210000平方米，主要建设3条8英寸（200mm）、2条12英寸（300mm）半导体硅片生产线。预计全部达产后，将达到8英寸年产540万片、12英寸年产288万片半导体硅片的生产能力。</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600000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80000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60000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8英寸投产；12英寸设备安装。</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大江东产业集聚区（杭州经济开发区）管委会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杭州大江东产业集聚区龙湖城市综合体项目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总建筑面积556449平方米，其中地上建筑面积约348215平方米，地下建筑面积约 208284平方米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562643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150000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80000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排屋结顶、高层结顶、天街结顶。</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大江东产业集聚区（杭州经济开发区）管委会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安必信华东区总部暨电子商务智能产业园项目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总用地188亩，企业计划在该片区计划打造集智能仓储配送中心、电子商务配套仓储配送中心、信息交易中心等的电子商务智能物流产业园。项目计划2019年底竣工投产，达产后，预计产值约3.1亿人民币，新增税收30万/亩，到2020年预计产值4.23亿，新增税收40万/亩。</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16000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8000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一期主体完工。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大江东产业集聚区（杭州经济开发区）管委会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杭州圣奥控股有限公司家具及家具配件项目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总建筑面积191303.6平方米，其中地上总建筑面积187737.6平方米，地下总建筑面积3566平方米。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95000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16219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一期竣工，二期开工。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大江东产业集聚区（杭州经济开发区）管委会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华东医药二期项目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项目规划占地面积224亩，项目建成后，将形成年产原料药140吨，制剂40亿片、中药4500吨的处理能力。</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47000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80000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土建完工，设备进场安装。</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大江东产业集聚区（杭州经济开发区）管委会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嘉德航空零部件项目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年产200万件飞机客舱座椅配件、餐储柜配件、卫生间配件等航空部件产品以及年产9万套机舱内饰总成件，项目总用地32亩，总建筑面积25600平方米。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3500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大江东产业集聚区（杭州经济开发区）管委会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杭州至信汽车配件制造有限公司二期项目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生产左右后纵梁组件等大中型车身冲压零件。主要生产设备为110T-1600T压力机20台、热冲压成型线1条，焊接生产线三条。</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28750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部分单体结顶。</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大江东产业集聚区（杭州经济开发区）管委会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浙江东南网架新型装配式钢结构绿色建筑基地项目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年产方（矩）型钢管柱、焊接H型钢梁、钢板剪力墙等钢结构20万吨；钢筋桁架楼承板200万平方米；新型墙板520万平方米。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完成主体结构施工。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大江东产业集聚区（杭州经济开发区）管委会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浙江康飞思医疗科技有限公司工业厂房项目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总建筑面积约53390平方米，总用地约30亩。</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17000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12000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主体全部竣工，洁净室施工完成。</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大江东产业集聚区（杭州经济开发区）管委会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杭州乐音仓储有限公司工业厂房项目 </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总建筑面积约42000平方米，总用地约47亩。</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16000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厂房竣工投用，设备购置调试。</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大江东产业集聚区（杭州经济开发区）管委会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浙江华海生物科技有限公司生物园区制药及研发中心项目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总建筑面积约146526平方米，总用地约98亩。</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149000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21625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一期A栋厂房项目结顶，设备采购。</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大江东产业集聚区（杭州经济开发区）管委会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浙江飞越真空科技有限公司工业厂房项目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用地面积约29亩，总建筑面积45800平方米。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28000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7767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建成投用。</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大江东产业集聚区（杭州经济开发区）管委会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和而泰工业厂房项目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工业厂房，总建筑面积77077平方米。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49000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12379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6000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完成幕墙施工、内部机电安装。</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大江东产业集聚区（杭州经济开发区）管委会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东部医药港加速器三期项目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占地约145亩，总建筑面积约20万平方米。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88000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45000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高层厂房竣工。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大江东产业集聚区（杭州经济开发区）管委会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安控科技工业自动化控制产品生产项目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杭政工出[2015]1号地块，占地38亩，建筑面积7.4万平方米，主要从事工业自动化控制产品的生产及研发。</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34000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2016-2020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19043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完成外立面施工、研发楼内部精装修施工。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大江东产业集聚区（杭州经济开发区）管委会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杭州东部湾总部基地总部大楼项目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总建筑面积226122 平方米，总用地约52.7亩。</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230000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2015-2021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104157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主体结构施工。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大江东产业集聚区（杭州经济开发区）管委会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近江国际总部项目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商业商务用房建设，总建筑面积9.78万平方米。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上城区政府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西湖天地金融总部项目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商业、办公楼项目，总用地面积为18444平方米，总建筑面积为82990.79平方米，其中地上建筑面积37888平方米，地下建筑面积45102.79平方米。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112000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70000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上城区政府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广宇智慧健康总部项目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原有平海路总部大楼、解放路地块、大名空间地块等3个项目进行有机更新和建设，通过自持物业、产业投资、医养结合等合作模式，围绕精准医疗、中医养生、康复养老等领域，打造成智慧健康总部项目，其中大名空间地块2.2万平方米、中纬地块2.6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上城区政府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杭政储出[2007]19号地块商业金融办公用房项目(华丰时代城）</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商业综合用房，总用地面积7.87万平方米，建筑面积为30.97万平方米，其中地上建筑面积16.57万平方米。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220000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38000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地下工程施工。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下城区政府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东新街道沈家经济合作社商业综合用房项目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XC0604-B1/B2-08沈家留用地、XC0603-B1/B2-16沈家留用地，项目规划用地5.14万平方米，总建筑面积约16.3万平方米，其中一期08号地块占地面积1.76万平方米，建筑面积约6.16万平方米，二期16和13号地块占地面积3.38万平方米，建筑面积约10.14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一期地下工程施工，二期年底前力争开工。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下城区政府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杭政储出[2018]17号地块商业商务用房项目（京诚）</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建设商业商务用房，用地面积1.59万平方米；地上建筑面积约5.57万平方米，地下建筑面积3.44万平方米。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152700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85000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下城区政府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杭政储出[2018]19号地块商业商务用房项目（万城）</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建设商业商务用房，用地面积2.01万平方米；地上建筑面积7.02万平方米，地下建筑面积4.35万平方米。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182500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下城区政府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杭州中心项目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总建筑面积25.8万平方米，其中地上建筑面积15万平方米，建筑高度130米；地下6层，深度31米，建筑面积10.8万平方米。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800000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430000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地下工程施工。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下城区政府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浙江印刷集团有限公司工业厂房项目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工业厂房，总建筑面积约12万平方米，地上建筑面积8.46万平方米（含保留建筑0.45万平方米），地下建筑面积3.62万平方米。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71139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2016-2020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17469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11200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下城区政府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杭政储出[2014]19号地块商业商务用房兼社会停车场项目（省农都农产品产业园）</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新型商业商务城市综合体。规划用地面积5.32万平方米，总建筑面积30.1万平方米。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341405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2015-2020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189432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18754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完成部分建筑主体施工。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下城区政府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109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浙江跨贸小镇建设投资发展有限公司商业用房项目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杭政储出[2017]72号地块（华丰单元XC1003-10地块），东至华西路，南至杭玻街，西至油车港，北至杭州市电力局(110KV)华丰输变点工程，出让面积0.65万平方米，容积率3，建筑面积1.96万平方米。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32000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23000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下城区政府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110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浙江金纬房地产开发有限公司商业用房项目（华丰单元赞成集团商业商务楼）</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华丰单元B1/B2-17地块，东至华丰公租房，南至石大快速路绿化带，西至杭州东星行汽车维修有限公司，北至康宁街，出让面积2.27万平方米，容积率2.8，建筑面积6.34万平方米。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85000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60000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8000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力争完成地下工程施工。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下城区政府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111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杭政储出[2018] 30号地块商业商务用房项目（体育公园南地块）</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商业商务用房，用地面积1.63万平方米（24.512亩），地上建筑面积8.007万平方米。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115000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下城区政府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112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杭政储出[2017]29号地块商业商务用房项目（城投大楼）</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商业商务用房项目总建筑面积2.18万平方米，地上建筑面积1.56万平方米，地下建筑面积0.62万平方米。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39867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下城区政府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113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清华启迪科技园项目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整体开发四个村级留用地，一期地上建筑面积18.93万平方米。二期地上建筑面积12.6万平方米。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330000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60000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地下室施工。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江干区政府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114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祥生总部项目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商业商务用房，一期总建筑面积27.92万平方米，地上建筑面积15.55万平方米。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370000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地下室施工。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江干区政府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115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广宇集团总部项目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办公商务用房，地上建筑面积4.4万平方米。 </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126000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90000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36号地块内外装修，55号地块主体结顶。</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江干区政府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116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华威德信总部项目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商业、商务用房，总建筑面积11.5万平方米，地上建筑面积8.5万平方米。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143000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80000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江干区政府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117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杭州国芳百货项目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商业商务用房，包括酒店、办公、餐饮、娱乐等，总建筑面积22万平方米，其中地上建筑面积14.6万平方米。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120000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2016-2019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107000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A区结顶，B区开始外立面施工。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江干区政府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118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三堡大厦项目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商业商务用房，总用地28.8亩，总建筑面积97000平方米。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55000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31000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12000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内外装修。</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江干区政府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119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江干区同达广场项目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建设集商务、办公、娱乐、餐饮、休闲、酒店于一体的特色商业商务建筑。总建筑面积20.7万平方米。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150000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110000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竣工验收。</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江干区政府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120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弄口商业广场（三）项目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商业商务用房，总建筑面积10.9万平方米。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70000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25700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主体结构施工。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江干区政府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121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定海商业中心项目（出版集团）</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商业商务用房，总用地21.79亩，总建筑面积50849平方米。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160000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80000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江干区政府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122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伟东创意产业园项目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建设创新产业，地上建筑面积56620平方米。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23000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9000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工程扫尾准备单项验收。</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江干区政府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123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东城大厦项目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商业商务用房，包括酒店、办公、餐饮、娱乐等，总建筑面积9万平方米，其中地上5.06万平方米。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60000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495000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8000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主体结顶。</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江干区政府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124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西子智慧产业园项目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存量工业用地，新建面积24.万平方米（地上17.8万平方米）。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150000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2016-2019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108000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竣工验收。</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江干区政府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125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宇威置业广场项目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商业综合体，地上建筑面积11.2万平方米。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172000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2015-2019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171500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竣工验收。</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江干区政府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126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顺丰国际生鲜冷链项目（石塘园区M2-15-1/2/3/4地块）</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新建工业厂房,用地面积101.8亩。</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46000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拱墅区政府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127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杭钢云计算数据中心项目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项目主要采用大数据、云计算等新一代信息技术或工艺，引进具有国内领先技术的存储计算能力的设备，购置计算机房配套动力配电、空调制冷及网络、主机等设备。用地面积131.45亩。</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223400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拱墅区政府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128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新浪网技术项目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创新型产业项目，总用地面积98325平方米，总建筑面积约38万平方米。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390000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桩基施工。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拱墅区政府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129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杭政工出[2018]4号创新型产业用房项目（碧橙）</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创新型产业项目，总用地11.9亩，总建筑面积约23817平方米，地上总建筑面积约23817平方米。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21400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桩基施工。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拱墅区政府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130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杭政工出[2018]13号创新型产业用房项目（托普云农）</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创新型产业用地，总用地10.11亩，地上建筑面积20220平方米，地下建筑面积10780平方米。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15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桩基施工。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拱墅区政府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131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杭政工出[2018]14号创新型产业用房项目（米络科技）</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创新型产业用地，总用地19.99亩，总建筑面积约61455平方米，地上建筑面积约39990平方米，地下建筑面积约21465平方米。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桩基施工。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拱墅区政府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132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杭政工出[2018]15号创新型产业用房项目（世创电子）</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创新型产业用地，总用地13.35亩，总建筑面积约26700平方米。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24025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桩基施工。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拱墅区政府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133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杭政工出[2018]9、11号创新型产业用房项目（奇虎360）</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创新型产业项目，项目总用地78亩，建筑面积约15.6万平方米。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土方开挖。</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拱墅区政府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134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杭政工出[2018]2号创新型产业用房项目（安达）</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创新型产业项目，项目总用地19亩，建筑面积约3.85万平方米。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39747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桩基施工。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拱墅区政府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135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杭政工出[2018]3号创新型产业用房项目（新宇）</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创新型产业项目，项目总用地14.7亩，建筑面积约2.95万平方米。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29876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3500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桩基施工。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拱墅区政府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136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蓝祥购物中心项目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商业综合用房，包括华润超市、购物中心、商务办公、其他配套用房等，用地面积56亩，总建筑面积16.4万平方米。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110000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2014-2020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69980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主体施工50%。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拱墅区政府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137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杭州汽车互联网产业园项目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打造汽车互联网产业平台，业态由甲级办公、中小企业办公和配套商业、酒店、会展中心等合适比例组合而成，占地112亩，总建筑面积38万平方米。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5200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一期完成地下室施工，二期主体结顶。</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拱墅区政府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138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杭州拱宸股份经济合作社商业综合用房项目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商业金融用房，包括商务办公、商业等，占地12.5亩，总建筑面积4.9万平方米。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34500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w:t>
            </w:r>
            <w:r>
              <w:rPr>
                <w:rFonts w:hint="eastAsia" w:ascii="仿宋_GB2312" w:hAnsi="宋体" w:eastAsia="仿宋_GB2312" w:cs="宋体"/>
                <w:kern w:val="0"/>
                <w:sz w:val="18"/>
                <w:szCs w:val="18"/>
              </w:rPr>
              <w:br/>
            </w:r>
            <w:r>
              <w:rPr>
                <w:rFonts w:hint="eastAsia" w:ascii="仿宋_GB2312" w:hAnsi="宋体" w:eastAsia="仿宋_GB2312" w:cs="宋体"/>
                <w:kern w:val="0"/>
                <w:sz w:val="18"/>
                <w:szCs w:val="18"/>
              </w:rPr>
              <w:t>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7600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主体施工50%。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拱墅区政府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139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运河财富中心项目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包括商务办公、商业配套用房等，用地面积46亩，地上建筑面积10.7万平方米。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78000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2015-2020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63500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内外墙施工。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拱墅区政府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140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中粮大悦城项目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集大型购物中心、甲级写字楼、服务公寓、高档住宅等为一体的城市综合体，占地113亩、建筑面积48万平方米。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800000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2015-2020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356500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8000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内外墙施工。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拱墅区政府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141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汉港·凯旋广场项目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商业金融用房，占地31亩、建筑面积8.2万平方米。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120000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2016-2019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76350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竣工。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拱墅区政府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142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杭州顺丰创新中心项目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创新型产业项目，构建现代产业创新服务基地的重要布局，打造一个为企业从前端快递、仓储、物流、通关到后期运营、投融资、技术转化、大数据服务为一体的创新服务基地，占地81亩、建筑面积19万平方米。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120000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2016-2020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56500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装饰装修。</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拱墅区政府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143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万科智谷项目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商业金融用房，主要包括酒店式公寓、商务办公和商业综合用房，占地22亩，建筑面积4.5万平方米。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43791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竣工。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拱墅区政府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144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金网新能源汽车产业用房项目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工业用地，将作为发展金网新能源汽车产业的办公和研发设计用房，地上建筑面积9.5万平方米。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33000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2015-2019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24250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室内外工程。</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拱墅区政府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145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鹏锦商务大厦项目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主要建设包括商业、酒店、写字楼等业态，占地15亩，总建筑面积2.7万平方米。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26799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土方开挖。</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拱墅区政府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146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石塘经合社商业综合用房项目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商业金融，包括写字楼、商业配套和绿化等，占地24亩，总建筑面积7.2万平方米。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8000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土方开挖。</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拱墅区政府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147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祥符大厦项目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商业金融，包括写字楼和配套用房，占地面积14亩，建筑面积4.3万平方米。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3500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土方开挖。</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拱墅区政府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148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泰普森创新型产业用房项目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立足于工业设计小镇整体产业发展思路和功能布局，致力于打造集聚国际工业设计人才和创意大师为主的绿色设计园区，占地26亩，建筑面积5.5万平方米。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3500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土方开挖。</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拱墅区政府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149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中豪桃源时代项目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打造星级酒店、商务写字楼、商业广场和LOFT为一体的综合体项目，占地49.5亩，总建筑面积13.5万平方米。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160000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拱墅区政府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150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杭政储出[2016]42号地块商业商务用房项目（杭州电工器材厂地块）</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由浙江广电集团建设，包括集文创设计、酒店式公寓和其他配套，占地11亩，建筑面积2.2万平方米。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80000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拱墅区政府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151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紫金准乾科研用房项目　</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建设科研用房及服务式公寓。总建筑面积约37万平方米，其中地上建筑面积25.8万平方米，地下建筑面积11.2万平方米，已建成约11万平方米（含地下）。　</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230000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76708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西湖区政府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152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龙湖紫金港天街项目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杭政储出[2017]5号地块商业商务用房地上建筑面积不大于181309.4平方米，地下建筑面积120000平方米。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360000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182393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西湖区政府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153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杭州伟量机电五金市场A1地块商业用房项目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建设商业用房，总建筑面积188868平方米，其中地上建筑面积100896平方米，地下建筑面积87972平方米。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130000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2513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西湖区政府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154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塘北单元XH0505-B1/B2-28地块商业综合用房项目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三坝留用地商业综合用房，总建筑面积94036.73平方米，地上建筑面积约58875平方米，地下建筑面积约35161.73平方米。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35000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7804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西湖区政府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155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西湖产业基地（一）建设项目（杭政工出[2017]6号地块）</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项目建设内容包括生产车间、污水处理用房、甲类仓库、门卫及地下车库等建筑物。新增总建筑面积112868平方米，含地上建筑面积为87034平方米，地下车库面积为25834平方米。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31850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10037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西湖区政府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156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文新单元XH0704-65地块综合商务楼项目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古荡镇村综合商务楼。</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75000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西湖区政府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157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杭政储出[2018]5号商业商务用房项目（景顺铂悦城）</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办公、商业、酒店。</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102210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56359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28000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西湖区政府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158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杭政储出[2017]13号地块商业用房项目（栖岸鸿）</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商业用房，总建筑面积45313平方米，其中地上建筑面积21309平方米，地下建筑面积24004平方米。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37500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西湖区政府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159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宁波振贸商业地块商务用房项目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杭政储出[2016]24号地块，商业、商务兼容城市轨道交通、社会停车场，地上总建筑面积不大于211900平方米，地下建筑面积177765平方米。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348500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315714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内外部装修。</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西湖区政府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160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福州泰禾商业地块商务用房项目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杭政储出[2016]25号地块商业、商务兼容城市轨道交通，316087.3平方米。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290000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195923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外墙施工。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西湖区政府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161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浙江科源置业有限公司商务用房项目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杭政储出[2016]11号地块，建设商务（集团总部）用房，地上总建筑面积不大于25377.5平方米，地下建筑面积约14300平方米。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70000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52775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综合验收备案。</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西湖区政府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162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云计算大数据产业园一期项目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依托阿里巴巴的产业优势基础，引进阿里云企业和阿里云关联企业入驻，初期形成至少约1万人左右的产业人口集聚，形成产业的龙头示范效应和标杆效应，迅速推动云谷小镇产业的集聚。</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155000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50082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西湖区政府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163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阿里巴巴网商银行项目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杭政储出[2015]26号地块商务金融用房，总建筑面积约30.09万平方米，其中地上建筑面积约15.84万平方米，地下建筑面积约14.25万平方米。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2016-2020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208931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室内外装修。</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西湖区政府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164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海亮科研教育基地及学前教育集团总部项目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建设集教产学研于一体的海亮教育科研基地。项目拟用地面积25亩，地上建筑面积约4.67万平方米。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滨江区政府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165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杭州吉利寰球科技有限公司“互联网+新能源汽车共享出行研发运营平台”项目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拟打造研发、运营及投资全球总部。项目拟用地面积25亩，地上建筑面积5万平方米。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滨江区政府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166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海康威视数字音视频产品产业化基地项目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数字音视频产品生产、办公及辅助用房。总建筑面积171800平方米，其中地上建筑面积102670.4平方米，地下建筑面积69129.6平方米。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103200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6549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主体施工、裙房结构完成。</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滨江区政府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167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医惠智慧医疗产品产业化基地项目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总建筑面积87671平方米，其中地上建筑面积52671平方米，地下建筑面积35000平方米。项目建成后主要用于通信设备、计算机及其他电子设备产品的生产、办公及辅助用房。</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70000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18000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滨江区政府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168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北京航空航天大学杭州创新研究院和研究生院项目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该项目拟建设北航杭州创新研究院、研究生院，打造杭州新的“人才库”和“创新源”。北航杭州研究生院，拟用地面积约100亩。</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滨江区政府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169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长河街道六个社区留用地统筹开发项目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商业商务用房。总用地面积50亩，总建筑面积246532.8平方米，其中地上建筑面积166532.8平方米，地下建筑面积80000平方米。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135600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31000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滨江区政府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170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大立科技二期项目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红外热像仪及非制冷红外焦平面陈列探测器产品生产及辅助用房69025平方米。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32700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2015-2019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32915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建成投用。</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滨江区政府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171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恒生金融云产品生产基地项目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恒生金融云产品研发生产、办公及辅助用房。总建筑面积252828平方米，其中地上建筑面积162757平方米,地下建筑面积90071平方米。项目分两期实施，一期建设1号楼，地上建筑面积98271平方米，地下建筑面积53345平方米；二期建设2号楼,地上建筑面积64486平方米,地下建筑面积36726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120000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35884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21300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主楼主体结构完成；幕墙施工。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滨江区政府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172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世茂智慧之门项目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2幢超高层A、B塔楼,1幢高层C塔楼及2幢多层D楼、E楼组成，总建筑面积为约37万平方米。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360000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2015-2021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255873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E塔楼2层结顶并完成外立面；A楼、B楼主体施工中</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滨江区政府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173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大华智慧安防（物联网）生产基地项目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安防产品生产、办公及辅助用房。总建筑面积264096平方米，其中地上建筑面积144096平方米，地下建筑面积120000平方米。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80000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10161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地下室完成90%。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滨江区政府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174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滨江区宝龙城市广场项目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大型购物中心、商业商务用房，地上建筑面积269300平方米，地下建筑面积128664平方米。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360000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2014-2020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369311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主体结构结顶。</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滨江区政府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175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江汉路龙湖天街综合体项目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住宅（含公租房）、大型购物中心、酒店、商业零售办公地上建筑面积37万平方米，地下24万平方米。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700000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2014-2019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645604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竣工。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滨江区政府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176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圣奥国际家具时尚中心项目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年生产家具100万件。</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8000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萧山区政府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177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浙江长龙航空有限公司维修保障主基地项目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维修保障基地、后勤保障基地和地下停车库、室外配套设施等。项目总建筑规模为25万平米，其中地上建筑面积22万平米，地下建筑面积5万平米，地上建筑中维修保障基地10万平方米，后勤保障基地11.9万平米。 </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213800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萧山区政府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178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德国采埃孚新能源汽车电驱动总成项目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商用车的自动变速器、手动变速器及相关产品和零部件的生产、装配和销售。</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102000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8000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萧山区政府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179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杭州空港平安汽车零配件电商园项目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包括“两中心两服务区”，即电商平台区域运营中心，汽车零配件电商仓储配送中心，综合金融服务区，综合配套服务区。项目分两期进行，一期总用地面积90815平方米，总建筑面积101991平方米。有四座仓库、两个工具房，一个辅助用房和汽车通道组成。</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88000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萧山区政府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180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绿地·杭州之门项目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商业办公用房，总建筑面积约52万平方米。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900000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商业结顶。</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萧山区政府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181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萧山区开元世纪广场四期商贸项目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总建筑面积304752平方米，其中商业用房共112785平方米。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193852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11310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13000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A区完成公共装修，B、C区完成涂料粉刷，D区完成地下室正负零，12号楼完成地下一层楼板施工。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萧山区政府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182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萧山区绿地众银汇项目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项目总建筑面积12.8万平方米，集办公、商业于一体的综合体项目。</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15820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办公楼竣备完成，商业地块竣备完成。</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萧山区政府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183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万向钱潮智慧工厂建设项目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新增年产传动系统400万套、制动系统100万套、汽车万向节3000万套能力、电子驻车系统（EPB）200万套、汽车电动助力转向系统（EPS）80万套能力。</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369625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2015-2020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180000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新增年产传动系统400万套、电子驻车系统200万套、汽车万向节4000万套的能力。</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萧山区政府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184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万向精工轮毂轴承单元项目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生产设备主要新增一代轴承磨超装备自动生产线、一代单元磨超装备自动生产线、二代单元感应淬火车钻削磨超装配全自动生产线、三代感应淬火车钻削磨超装配全自动生产线等合计60台（套）。检测试验设备主要新增高端耐久性试验机、高温耐久性能试验机、法兰盘疲劳试验机、高端泥水喷溅试验机、单体密封圈性能试验机等合计41台（套）。</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268607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2015-2020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180000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设备试验及改造，同时实施ERP、MES二期等数字化软件管理应用。</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萧山区政府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185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万向创新聚能城年产80G瓦时锂电池项目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新建17个UNIT二层厂房及地下空间，引进国际领先全自动锂电池生产线，同时配套国内相关设备及公用工程设施。达产后，形成年产80G瓦时锂电池生产能力。</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6857414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650000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萧山区政府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186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奥体印象城项目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主要建设商业综合体，总占地面积53813平方米，地上建筑面积137318平方米。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150000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萧山区政府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187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萧山城南银泰城项目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具有示范效用应的休闲旅游度假目的地，产业发展与宜居康养相结合的特色旅游小镇，其中核心区域占地9000亩，建设用地约4000亩。</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150000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萧山区政府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188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地铁5号线五常车辆段综合体项目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项目总面积约846亩（三块地），总建筑面积约117.29万平方米，涵盖住宅、商业、办公、小学、幼儿园、文化中心、涂于中心等。</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750000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60000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189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阿里巴巴浙江云计算数据中心仁和项目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该项目拟建设厂房及辅助用房。项目总用地面约142亩，项目总建筑面积133000平方米，其中地上建筑面积133000平方米。项目建成后形成年运行10万台服务器数据中心。</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599989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15000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60000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主体施工，A楼，B楼，C楼，H楼基本完工。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190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阿里巴巴浙江云计算数据中心余杭经济技术开发区项目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该项目拟建设厂房及辅助用房，项目总建筑面积133000平方米，其中地上建筑面积133000平方米。项目建成后形成年运行10万台服务器数据中心。</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599989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191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杭州星澳置业有限公司商业商务用房项目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余政储出[2018]2号地块，1幢12层商业办公楼，用地面积7098平方米；总建筑面积26790.13平方米。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23150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6000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9000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主体结顶。</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192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求是半导体年产200台套半导体外延设备生产项目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年产200台套半导体外延设备生产项目。</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一号厂房竣工，综合楼完成主体结构。</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193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众望布艺股份有限公司年产1500万米高档装饰面料及研发中心建设项目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年产1500万米高档装饰面料及研发中心建设项目。</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38800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13000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194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菜鸟网络总部及智慧产业园项目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分为两期建设，菜鸟总部一期主要由菜鸟总部办公楼及访客中心组成；产业园一期为通用软件生产用房和配套用房。</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340000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2019-2023</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9000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195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西溪国际信息科技产业园项目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商务办公建筑，包括新建建筑物、构筑物及其附属设施，总建筑面积218537平方米。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64109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2014-2020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47403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6000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二期地下室施工完成，争取进入主体施工。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196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杭州汽轮重工有限公司年产450台（套）工业透平机械建设项目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年产汽轮机、燃气轮机、压缩机等旋转类机械设备及辅机设备450台套。</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179000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2015-2020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63000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主体厂房施工。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197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中国电信浙江创新园（西区）项目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本项目拟建产业配套生产用房，总用地面积90029平方米，约135亩，规划总建筑面积约127550平方米，其中地上建筑面积约126686平方米，地下建筑面积约950平方米。项目A、B组团分区快进行建设，A组团规划建筑面积96510平方米，包括研发生产用房、信息体验中心、生产配套用房等；B组团规划建设面积约31040平方米，包括通信机房、研发生产用房和变电站等。</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87263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15500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9000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力争A组团初验。</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198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申昊科技股份有限公司研发中心建设及变电站智能巡检机器人生产项目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建设厂房，总用地面积9933平方米，总建筑面积29931平方米，项目建成后增加相关设备形成年产能约3000台智能电网监测设备。</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21171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7585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室内装修，争取项目竣工验收。</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199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浙江核新同花顺网络信息股份有限公司商务办公项目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商务办公用房，总建筑面积56696平方米,地下2层，地上10层。</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25504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艺尚小镇二期A、B区块项目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A区块由11幢建筑以及一个地下室组成；总建筑面积35567平方米，地上建筑面积19056平方米，地下建筑面积16511。B区块由5幢建筑以及一个地下室组成；总建筑面积86952平方米，地上建筑面积35732平方米，地下建筑面积51220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86539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76300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8000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基本完工。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杭州老板电器股份有限公司年产250万台厨房电器建设项目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年产250万台厨房电器建设项目。</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84430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13000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土建工程完成。</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杭州国威科技有限公司年产650万套汽车、新能源汽车整车电子产品项目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年产650万套汽车、新能源汽车整车电子产品项目。</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36305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6000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5500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3#，4#，5%楼基本建成。</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杭州西奥电梯有限公司年产电扶梯30000台和电扶梯配件60000套项目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年产电扶梯30000台和电扶梯配件60000套项目。</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83057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12000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北区厂房完成施工。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杭州鸿旺宠物用品有限公司年产400万台（套）智能宠物养护用品项目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产年产400万台/套智能宠物养护用品项目。</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30032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10032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工程完工。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杭州江潮电机有限公司年产120万台（套）高效率电机项目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年产120万台/套高效率电机项目。</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23026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9600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15400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土建完工、设备安装调试。</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浙江春风动力股份有限公司年产5万台动力机车建设项目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年产5万台动力机车建设项目。</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49036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9800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主体厂房基本完工。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中国智能骨干网（杭州）项目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中国智能骨干网(杭州)项目建设内容包括仓储设施设备生产厂房、智慧化物流货物操作中心、分拣中心、仓储中心等。预计总规模约17万平方米。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25000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主体厂房施工。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艺尚中心二期项目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拟建住宅、办公、商业用房，总建筑面积30.76万平米。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81000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写字楼部分竣工。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杭州理想银泰城项目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城市综合体 （住宅、商业、五星级酒店及办公）总建筑面积658650平方米，地上建筑面积474500平方米，地下建筑面积184150平方米。7栋住宅，2栋办公，1栋酒店外加商场。</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604340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2014-</w:t>
            </w:r>
            <w:r>
              <w:rPr>
                <w:rFonts w:hint="eastAsia" w:ascii="仿宋_GB2312" w:hAnsi="宋体" w:eastAsia="仿宋_GB2312" w:cs="宋体"/>
                <w:kern w:val="0"/>
                <w:sz w:val="18"/>
                <w:szCs w:val="18"/>
              </w:rPr>
              <w:br/>
            </w:r>
            <w:r>
              <w:rPr>
                <w:rFonts w:hint="eastAsia" w:ascii="仿宋_GB2312" w:hAnsi="宋体" w:eastAsia="仿宋_GB2312" w:cs="宋体"/>
                <w:kern w:val="0"/>
                <w:sz w:val="18"/>
                <w:szCs w:val="18"/>
              </w:rPr>
              <w:t>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612500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三期主体完工，精装修进场施工。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210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中电海康集团新总部基地建设项目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拟建科研办公建筑，主要包括新建建筑、建筑物及其附属设施。总建筑面积210000平方米。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119812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2015-2020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53700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完成室内装修施工、景观施工。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211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欧美金融城项目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拟建欧美金融城，总用地面积151亩；总建筑面积914926平方米。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407000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2014-2020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330000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西区，室外工程、装饰装修；东区：项目扫尾。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212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中国移动杭州研发中心项目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总占地面积456亩，总建筑面积355000平方米，地上建筑面积300000平方米，地下建筑面积55000平方米。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85094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2014-2020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69027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一期二阶段数据机房装机进行；一期停车楼主体施工。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213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余杭区爱力总部大楼项目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爱力集团总部大楼，二栋点式高层，总建筑面积71340平方米。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32662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14892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8000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争取项目土建完工，进入室内外装修。</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214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余杭区奥克斯中央广场项目（奥克斯集团总部项目）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拟建设商业、商务、居住用房等，总建筑面积约为43.59万平方米。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181500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2016-2020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140000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5号楼主体施工，争取结顶。</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215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中国数码港杭州科技园项目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打造一个集电子科技、信息技术、节能环保、生物科技、生物医药等为一体的新型产业园。</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45000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35000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基本完工。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216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浙江大学校友企业总部经济园一期项目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项目拟建总部办公及辅助用房，总用地面积约92亩，总建筑面积135680.11平方</w:t>
            </w:r>
            <w:r>
              <w:rPr>
                <w:rFonts w:hint="eastAsia" w:ascii="仿宋_GB2312" w:hAnsi="宋体" w:eastAsia="仿宋_GB2312" w:cs="宋体"/>
                <w:kern w:val="0"/>
                <w:sz w:val="18"/>
                <w:szCs w:val="18"/>
              </w:rPr>
              <w:br/>
            </w:r>
            <w:r>
              <w:rPr>
                <w:rFonts w:hint="eastAsia" w:ascii="仿宋_GB2312" w:hAnsi="宋体" w:eastAsia="仿宋_GB2312" w:cs="宋体"/>
                <w:kern w:val="0"/>
                <w:sz w:val="18"/>
                <w:szCs w:val="18"/>
              </w:rPr>
              <w:t>米，其中地上面积82652.82平方米。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80000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217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杭州华润国际医疗中心项目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集多个专科中心、康复中心、体检中心、门急诊、住院、影像诊断、医学检验、放化治疗、国际临床试验中心等功能为一体的大型前沿医疗中心，总建筑面积约为167409平方米,其中，地上建筑面积113642平方米，地下建筑面积53767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140000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12000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218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博多文化创意园项目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项目总用地面积29993.48平方米，建筑面积89980.45平方米，文化创意新型产业企业总部园区。</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32000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219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杭州新恒力电机制造有限公司年产100万千瓦高效节能特种电机建设项目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总建筑面积51925平方米。年产100万千瓦高效节能特种电机建设项目。</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31500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完成工程量60%。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富阳区政府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220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浙江大华智联有限公司安防视频监控产品生产基地项目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总建筑面积329864平方米。年产安防监控视频存储系列产品450万台，前端系列系列产品2550万台生产线。</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110000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完成工程量40%。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富阳区政府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221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中国建材水泥技术研发中心及产业园项目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一期山亚南方日产5000吨熟料水泥生产线，配套建设一套9.0MW纯低温余热发电系统和协同处置10万t/a危险废弃物示范线工程及水泥技术研发中心。</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152000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富阳区政府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222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浙江飞旋科技有限公司磁悬浮高速电机生产基地项目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（一期浙江飞旋科技有限公司建设磁悬浮高速电机生产线项目）项目投产后可年产磁悬浮高速电机5500台，其中鼓风机高速电机2000台、制冷压缩机电机2000台、空压机电机1500台。</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220000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8000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富阳区政府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223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常安栖鹤生态田园综合体项目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横槎村、景山村旅游综合开发。</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180000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6600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田埂园项目完工，龙门头自然村精品民宿完成50%，横槎亲子酒店、游客接待中心开工。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富阳区政府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224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鹿山时代综合体项目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总建筑面积173609.4平方米，其中地上建筑面积132259.4平方米（酒店建筑面积51626.3平方米；商业建筑面积19607.5平方米；办公建筑面积60388.8平方米；物业管理用房396.8平方米；消防控制室120平方米；开关站120平方米）；地下建筑面积41350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2016-2020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87500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6000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一期全部完成交付；二期整体完成80%。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富阳区政府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225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公望大厦项目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总建筑面积约54000平方米（其中地上32915平方米、地下21085平方米），办公用房总面积49920.52平方米。地上15层、地下2层，总高59.9米。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31500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12950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主体结构完成，装修完成60</w:t>
            </w:r>
            <w:r>
              <w:rPr>
                <w:rFonts w:hint="eastAsia" w:ascii="仿宋_GB2312" w:hAnsi="宋体" w:cs="宋体"/>
                <w:kern w:val="0"/>
                <w:sz w:val="18"/>
                <w:szCs w:val="18"/>
              </w:rPr>
              <w:t>﹪</w:t>
            </w:r>
            <w:r>
              <w:rPr>
                <w:rFonts w:hint="eastAsia" w:ascii="仿宋_GB2312" w:hAnsi="宋体" w:eastAsia="仿宋_GB2312" w:cs="宋体"/>
                <w:kern w:val="0"/>
                <w:sz w:val="18"/>
                <w:szCs w:val="18"/>
              </w:rPr>
              <w:t>。</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富阳区政府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226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海正辉瑞公司注射剂扩建生产项目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年产1000万瓶注射用哌拉西林纳他唑巴坦纳生产线。</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43964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12000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6000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设备调试验证，完成厂房洁净区装修。</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富阳区政府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227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海正药业（杭州）有限公司扩建海正生物单抗类药物原液和制剂生产线项目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年产曲妥珠单抗HS022原液170kg/a、抗CD20单抗原液225kg/a、曲妥珠单抗HS022冻干粉注射剂100万支/a、抗CD20单抗水针注射剂45万支/a。</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44476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9000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8000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B楼：2019年原液车间完成安装、调试和试生产；D楼：2019年设备到货安装、调试完成；U2楼：2019年6月完成安装调试工作，并投入使用。</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富阳区政府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228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富阳区瀚晖制药有限公司注射剂及口服固体制剂生产线项目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年产8000万瓶注射剂及71.6亿片（粒）口服固体制剂生产线。</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198830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2016-2020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120000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5067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完成工程量的85%。</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富阳区政府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229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富冶公司总部大厦项目　　</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商务写字楼，总建筑面积约7.2万平方米。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49000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9000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主体结构工程完成，外立面工程完成80%，室内精装施工。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富阳区政府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230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浙江德宝通讯科技公司宏基站铁塔、智慧型微基站生产及技术研发中心建设项目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总建筑面积80395.5平方米。建设年产铁塔6200基的生产能力。</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46866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完成总工程量的60%。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富阳区政府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231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浙江中南绿建科技产业基地项目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建设年产装配式波形钢板组合结构体系（含配套型钢梁、柱）60万平方米。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65000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21800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完成总工程量的71%。</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富阳区政府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232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浙江新胜大控股集团总部大楼项目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地块总用地面积11707.24平方米。地上16层，地下2层，建筑高度为58.9米，结构类型为框架剪力墙结构。</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33000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2500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主体结构封顶，初装修完成10层，外立面玻璃幕墙龙骨施工完毕。</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富阳区政府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233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中民筑友装配式节能建筑科技园项目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其中一期用地120.7亩，投资12亿元，建设内容为成套住宅部品部件制造中心、装配式节能建筑展示中心等。</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一期主体厂房完工。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临安区政府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234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杭叉科技园二期项目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设智能物流系统，形成年产2万台套智能工业车辆的生产能力、具备智能仓储系统整体解决方案的集成能力以及2万套特种配套门架和高起升门架等产品的生产能力；建设混合动力叉车新能源驱动系统，形成年产5万套叉车混合动力新能源驱动系统的生产能力。</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临安区政府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235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浙江宇鑫光学科技有限公司智能产品光电组件智能工厂建设项目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租用厂房，拟购置切割机、镀膜机、热弯炉、卧轴机等生产设备，建设形成年产4000万套智能产品光电组件的生产能力。</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购置切割机、镀膜机、热弯炉、卧轴机等生产设备，一期完成安装调试。</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临安区政府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236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杭州宝业建筑工业化基地项目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拟建设两条绿色工业化建筑流水线，包括年产10万立方米工业化全自动叠合板建筑生产线以及配套建设一座年产10万立方米自用混凝土搅拌站。</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临安区政府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237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福斯特年产2.5亿平方米白色EVA胶膜技改项目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利用原有土地扩建厂房45000平方米，淘汰原有部分生产线，新增设备28319.6万元，形成年产2.5亿平方米白色EVA胶膜能力。</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55370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临安区政府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238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福斯特年产2亿平方米POE封装胶膜项目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项目总用地40亩，总建筑面积约57650平方米，新建生产车间、原料及成品仓库。项目拟建设26条生产线，一期二期各拟建13条，建成后可形成年产2亿平方米POE封装胶膜的生产规模。</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62219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1500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临安区政府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239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聚光科技青山湖科技城智慧物联科技产业园项目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新建生产环境监测、实验室分析、环境治理、智慧城市等各应用领域的仪器仪表、技术服务及整体解决方案。</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12000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一期建成投用。</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临安区政府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240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临安区宝龙城市综合体项目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项目总用地面积99687平方米，总建筑面积38.4万平方米（地上约24.9万平方米；地下约13.5万平方米），主要规划类型：商业、住宅、公寓、绿化。</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296910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126000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商业综合体结顶，开始外立面工程。</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临安区政府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241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万马创新园项目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用地74.7亩，新建厂房等建筑8.9万平方米，形成年产75000台充电产品生产能力，达产后可实现年销售5亿元，利税2870万元。</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25500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21000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厂房建成投用。</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临安区政府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242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杭州湍口众安汇尊温泉度假村项目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该项目由杭州湍口众安汇尊温泉度假村有限公司投资建设，选址湍口镇湍口村湍源村。总用地面积56.2亩，总建筑面积98536.2平方米，新建122幢单体别墅及配套的中西餐厅、服务中心、康体中心、高尔夫练习场、垂钓区、山地拓展训练营及登山游步道和观景亭等。</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93000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接待中心完成建设，别墅主体建设完成95%，绿化景观完成80%。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临安区政府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243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纳美科技新建基于新材料在口腔保健领域抗菌新产品的应用产业化项目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项目位于岗阳街以南、崇文路以西、中天房产以东地块，总用地面积50亩、总建筑面积约9万平方米。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30080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临安区政府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244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中通快运全球创研中心项目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总用地40亩（创新型工业用地），建设中通快运总部，集快运总部办公、物流软件开发、人才培训、运营中心、物流设备研发生产为一体。</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桐庐县政府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245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分水龙潭渡妙笔神话小镇文旅项目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项目总占地427.1亩，项目分二批次建设完成。打造以“道教养身、妙笔文化、梦幻滨江妙笔文化长廊和生态湿地景观”等特色文旅度假小镇，设计和规划旅居时代背景下的新旅游商业综合体。</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162000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桐庐县政府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246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阿尔法机器人智能智造产业园项目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项目一期用地面积80亩，项目二期用地面积170亩，主要生产机器人及配套产品，采用智能化生产，将购置机器人自动化生产线、非标智能设备系统、智能检测设备等。</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125000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32000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二期开工建设。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桐庐县政府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247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冠华王食品有限公司二期扩建厂房项目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占地60余亩，新建冠华王列车快餐生产厂房60000平方米，建设日产20万份的高标准、高科技的现代化营养快餐、方便食品深加工生产基地。</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桐庐县政府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248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浙江星耀花炮有限公司烟花生产基地项目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设计生产规模为年产18万箱礼花弹和420万箱组合烟花。厂区总用地面积216.65亩，总建筑面积139100平方米。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109000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70000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39000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桐庐县政府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249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修正（桐庐）健康饮品产业园项目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建设厂房及附属用房及附属用房14万平方米；购置白酒、保健酒灌装生产线5条（其中自动高速线1条，全瓶型线4条）、饮料生产线5套、药业提取设备3套。</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桐庐县政府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250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桐庐县英飞特电子（杭州）有限公司年产三千万台中大功率LED电源驱动器生产项目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项目总用地面积306.84亩，厂房及附属用房建设面积24万平方米，建成投产后年生产能力为3000万台中大功率LED电源驱动器。项目分两期建设。</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102800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2014-2020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63000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二期厂房主体结顶。</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桐庐县政府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251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江南养生文化村开发有限公司江南养生文化村项目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建设内容为国医馆、交流中心、国际养生文化村和药香花谷等，总建筑面积8.8万平方米，总用地面积132亩。其中一期建设国医馆、交流中心，建筑面积2.7万平方米。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102000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2014-2020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43000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二期开工建设。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桐庐县政府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252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桐庐县国际箱包智慧中心项目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用地47亩，建筑面积约10.5万平方米。规划建设箱包总部、研发中心、箱包博物馆、展示中心、商业等。</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120000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2016-2019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77000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43000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桐庐县政府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253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中通“云谷”项目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设中通学院、培训中心，健康禅修，归隐禅院。基金人才集聚，中通金融，产业基金和物流大数据中心为一体的大健康和新金融集聚项目。项目因地块现状由建设用地和农用地组成，按一次性规划，分两期开发建设的原则实施。其中一期地块位于城南路南侧，桐庐海博大酒店东侧面积111.27亩。</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150000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桐庐县政府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254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桐庐县百江镇奇源水库旅游综合体项目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项目总用地面积14400亩（含租赁地块及山地及河滩）。含游客服务中心、生态停车场、水上娱乐、水库休闲游乐区、拦水坝曲廊瀑布景观、云水部落、奇源大峡谷游步道、特色果林、环湖环山游步道、高山茶源。</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31000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12000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9000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桐庐县政府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255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桐庐县阳明山温泉度假酒店项目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占地约186亩，总建筑面积约6.7万平方米，主要建设酒店、游艇码头、文化旅游设施等综合体。</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70000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2016-2020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30250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桐庐县政府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256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光华国际精准医疗中心项目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法国再生医学与功能医学研究中心联合比昂生物投资建设大健康产业的特色体检，肿瘤早期筛查，纳米枪肿瘤治疗技术的肿瘤专科医院等相关项目.项目总用地面积约186亩，分三期实施项目建设。其中，一期为私立亚健康医院、首家健康酒店旗舰店；二期为高端健康社区示范基地；三期为纳米枪肿瘤专科医院，需要新增用地102亩。</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桐庐县政府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257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海康威视安防产业基地（桐庐）项目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总用地面积约870亩，总建筑面积约61万平方米。其中一期面积370.55亩，建筑面积26万平方米，新增购置自动烧录机、全自动印刷机、贴片机、回流炉、波峰焊、点胶机器人、UV固化机、系统产品生产线等生产设备。二期建设35万平米生产厂房及仓库、办公、宿舍等建筑。</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2014-2021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256000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二期部分投产，海康微影芯片研发及产业化项目项目开工。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桐庐县政府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258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千岛湖银泰城（广场店）项目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该项目用地面积13360.26平方米，总建筑面积约75969平方米，其中地上面积72155平方米（其中包含不计容积率面积5354平方米），地下建筑面积3814平方米。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78385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淳安县政府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259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杭州敏迪科技孵化园项目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商业办公楼，地下3层，地上15层，总建筑面积58971平米。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68518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58500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淳安县政府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260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淳安县玉郎文创园项目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项目由香港玉郎集团投资，拟选址珍珠半岛，占地122亩，建筑面积约9万平方米，主要建设集动漫科技、动漫游戏娱乐、动漫亲子互动、动漫影视文化、动漫研发培训为一体的20个主题馆。</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8056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8000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二期主体结顶。</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淳安县政府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261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淳安县浪岭精品度假酒店项目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占地35亩（一期工程），承包流转183亩，包括40幢民房改建、接待中心停车场及其他配套工程。</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淳安县政府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262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淳安县“大白鲸”水岸城项目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总占地面积约62025.71平方米，其中一期约35000平方米，二期26000平方米，总建筑面积约80000平方米，主要建设水族馆和情景式水主题乐园以及相关配套设施等。</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140000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27540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场馆一期主体结顶。</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淳安县政府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263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千岛湖修正健康饮品产业园</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建设修正健康饮品产业园。</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9962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一期综合楼完成装修改造施工。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淳安县政府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264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永通电缆扩建项目（一期）</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总占地面积为59805.65平方米（约89.71亩），容积率大于1.0，建筑密度小于60%，绿地率大于10%且小于20%，主要建设2#辅助车间、辅料仓库、电缆车间、3#辅助车间、辅助用房及职工宿舍等。</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20210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淳安县政府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265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建德市南方绿色建材产业园项目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设一条采用双系列六级旋风预热器带在线双喷腾式分解炉的新型干法（第二代新型干法）5000t/d熟料生产线，配套纯低温余热发电机200万吨/年水泥粉磨生产线，建设一条年产200万吨砂石骨料生产线，计划合作建设1个装配式建筑生产基地。</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205467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年产200万吨砂石骨料生产线完工；装配式建筑生产基地土地招拍挂。</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建德市政府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266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建德市年产5.76万吨无纺布生产项目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项目采用国内先进的水刺无纺生产工艺，购置开松机、梳理机、水刺机、烘干机组等生产设备，建成年产可达5.76万吨无纺布生产能力，产品具有柔软、环保、降解等特点。</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35000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4500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一期设备安装、调试、试生产，二期方案设计。</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建德市政府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267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浙江通航产业项目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开发全省通航项目，主要包括全省通航机场运营管理、通勤网络建设、低空飞行服务体系建设、通航培训基地建设等。</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226000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通航培训基地主体结顶。</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建德市政府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268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恒大温泉养生浙西基地项目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总用地1060亩，其中一期359亩，二期137亩，三期564亩，总建筑面积415024平方米，主要建设内容包括主题酒店、会议饮食中心、五国温泉馆、儿童游乐城、儿童体验馆、儿童反斗堡、运动中心、特色风情街、机房等配套设施。</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56000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五国温泉馆竣工；儿童游乐城、儿童体验馆、儿童反斗堡、运动中心、特色风情街土地招拍挂。</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建德市政府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269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江南渔村项目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要建设内容为打造集美食、美宿、美景为一体的“江南秘境地，千水九重天”的旅游目的地，项目先行启动区块为“江南渔村”项目，总规划面积约1955亩，打造集餐饮美食、品质度假、休闲娱乐、文化体验等功能一体的“江南渔隐第一村”。</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169418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26050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“江南渔村”一期完工。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建德市政府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270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德爱威杭州新型建材生产基地建设项目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年产12万吨装饰涂料，一期项目总占地180亩。</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56565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35000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完成设备安装。</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建德市政府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271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农夫山泉生产线及物流仓储项目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建设15.6万平方米的生产厂房和7.8万平方米的仓储物流基地，其中，投资建设饮用天然水生产线7条、饮料生产线8条。</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213000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523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完成仓储物流基地、厂房开工建设。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建德市政府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272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杭州澳赛诺医药中间体建设项目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项目建成后形成年产850吨（一期）医药中间体的生产能力，项目总用地面积97350平方米。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39613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完成设备安装。</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建德市政府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273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新化化工技改项目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项目总用地约70亩，总建筑面积约22000平方米。包括4万吨年合成氨（制气单元）新型煤气化综合利用技术改造、年产2万吨电子级双氧水及8千吨电子级氨水技术改造、年产5万吨有机胺技术改造项目。</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38750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8750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建德市政府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274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浙西国际心脏中心建设工程（一期）</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征用土地104亩，新建一家三级甲等心脏病专科医院，开设500张住院病床，总建筑面积7.6万平方米。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70400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2016-2019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60000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10400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建德市政府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275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国际香料香精（杭州）有限公司整体搬迁及提升改造二期工程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项目总用地90亩，建筑面积30000平方米，采用独有的反应及精馏工艺，主要建设内容包括Z车间、P车间、S车间、罐区及包装车间、仓库及配电房等。</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27600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完成一幢厂房建设，完成一套废气处理系统建设并试运行。</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建德市政府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四</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城乡统筹</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共27项</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 xml:space="preserve">4160473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　</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 xml:space="preserve">1197883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 xml:space="preserve">1064220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276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杭州农村历史建筑保护工程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杭州市萧山区、余杭区、桐庐县、淳安县、建德市、富阳区、临安区范围内近万处农村历史建筑的保护修缮等，分年实施。　</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7000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7000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2019年完成农村历史建筑重点修缮不少于20处。　</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市园文局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277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临金高速公路建德至金华段工程（杭州段）</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全长约28.15公里，双向四车道高速公路标准，设计速度100千米/小时，路基宽26米。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431000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2016-2020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225000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主体建设。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278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溧阳至宁德国家高速公路浙江省淳安段工程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路线全长53.08公里，全线共有桥梁9778米/24座、隧道22146米/26座、互通式立交4处，服务区1处，主线收费站1处，匝道收费站4处。</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952698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2016-2020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344583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300000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路基工程完成90%，隧道工程完成70%，桥梁工程完成70%。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市交投集团、淳安县政府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279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03省道东复线高架南延工程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项目起于03省道东复线延伸段（新街至红垦）改建工程中与建设四路交叉口以北约400米处，终于03省道东复线与陈瑞路交叉口以南约600米处，全长4800米。全线采用“高架桥+地面道路”形式。</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252050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60000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高架桥现浇箱梁完成30%。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萧山区政府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280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萧山区红十五线改建工程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起于03东复线高架终点处，终点位于苏绍高速的地面道路处，全长21.1公里。道路采用双向6车道，一级公路兼顾城市道路标准设计。目前先期实施起点至青六线段。</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129573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土建工程基本完成。</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萧山区政府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281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03省道萧山义桥至楼塔段改建工程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按一级公路技术标准设计，主线全长约22.2公里，实际建设里程约18公里，路基宽度42米，设计时速80公里/小时；其中大桥591米/3座，中小桥179.5米/5座，隧道868米/2座。同步建设春永连接线约4.1公里，路基宽度26米，设计时速80公里/小时；河上支线长约4.2公里，路基宽度16~18米，设计时速60公里/小时。路线全长约30.5公里，实际建设里程约26.3公里，设公路管理用房1处。</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370092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二标、三标主线土建基本完成。</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萧山区政府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282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沪杭高速抬升（临平段）及余杭互通迁改工程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西起杭浦高速，东至运河二通道，与运河二通道的沪杭高速桥相接，全长约4.7公里。建设内容包括沪杭高速抬升为高架，沪杭高速余杭互通改迁，同步实施地面相交道路。</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215000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283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余杭区迎宾大道北延隧道工程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该项目北至振兴西路，南至藕花洲大街，上塘河以北段现状邱山大街改造为双向六车道规模，新建双向四车道隧道及接线道路。道路全长约2.1公里，其中隧道长度约1.25公里。道路红线宽度42-66米，为城市主干道。 </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93400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6300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完成总工程量85%。</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284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余杭区三路一环望梅路互通工程 </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西起临丁路，东至汀城路，长约1.3公里，主要建设内容包括高架道路、地面道路排水、绿化、照明、交通设施等 。</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93000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15000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70000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工程基本完工。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285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乔司至南苑连接线工程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西起石大路，东至望梅路，全长6.8公里，现状道路红线宽36米，双向6车道。提升为地面+高架的快速路形式，其中石大线—星都大道为地面快速路，长4.7公里，主线双向6车道；星都大道—望梅路为高架快速路，长2.1公里，主线高架双向6车道，地面辅道双向6车道。</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150000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2016-2019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95000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竣工通车。</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286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富阳320国道至富阳大桥连接线鹿山（大盘山)隧道工程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路线全长6.345公里，其中隧道长2.29公里。采用一级公路兼顾城市道路标准设计，双向六车道，设计速度80公里/小时。</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259000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17820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富阳区政府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287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长兴至泰顺公路富阳灵桥至渔山段工程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起点位于富阳区灵桥镇黄泥沙村，经灵桥镇、里山镇、渔山乡等乡镇街道，终点位于富阳渔山乡与萧山义桥交界处的长岭头路段，全长约10.48公里，设计速度80公里/小时,路基宽度42米。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192500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80000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完成雨水管道、右副道路和桥梁，占总量的50%。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富阳区政府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288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富阳区金桥北路向北延伸（高桥西路—新320国道）工程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长1650米，宽54米。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36161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16000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富阳区政府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289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G25扩容富阳高桥互通至320国道连接线工程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按一级公路兼顾城市道路功能设计，设计速度80公里/小时，路基宽39米，道路里程长度约6.113公里，路基宽39米。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59485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18000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完成总工程量的40%。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富阳区政府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290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G25富阳至G60诸暨高速联络线富阳大源互通至杭新景高速灵桥互通连接线工程 </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按一级公路兼顾城市道路功能设计，设计速度60公里/小时，路基宽38米，路线全长约7.550千米。另设稠溪村支线道路，共计1.370千米。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53624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21000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完成总工程量的40%。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富阳区政府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291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临安区苕溪南街综合改造工程（临天路—锦天路）</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东起临天路，西至锦天路，长2.06千米，用地宽40-130米，其中道路宽28-31米，总用地面积约138739平方米。建设内容：征地拆迁、道路、雨污水、电缆沟、交通设施、景观绿化、节点公园、管理用房、地下停车场、堤岸改造等工程。</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64310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42000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22000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临安区政府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292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临安区临余公路（科技大道）综合改造工程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西起农林大路，东至东环路，长约13.6千米，宽38-67米。总用地面积约1046亩。采用城市快速路标准，标准段为双向十车道。建设内容：征地拆迁、道路、雨污水等管线、渠道、景观绿化、桥梁、涵洞、交通设施、照明等工程。</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211065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80000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主体工程基本完成。</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临安区政府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293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330国道临安岛石至苦竹岭段改建工程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二级公路7.3公里。</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38243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12000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完成路基工程的50%。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临安区政府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294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杭黄高铁桐庐站场综合体项目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杭黄高铁在桐庐蒋陆家设站，车站规模为2台四线，综合体实施站房扩容、地下轨道交通预留、桐庐站地上广场及相关附属设施配套工程、站前广场综合客运枢纽、站前广场周边配套道路等工程。</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45000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25000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桐庐县政府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295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桐庐县疏港公路综合码头至深澳段工程（320国道复线）</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路基全长14.317公里，其中主线长13.293公里，起点改造利用滨江路2.64公里，新建一级公路长10.653公里；二级公路接线长1.024公里。</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97090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路基施工。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桐庐县政府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296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吴兴至建德公路桐庐坞善岭至龙头山段改建工程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改建三级公路9.1公里、四级公路2.3公里，路基宽8.5-10米，路面宽6.0-7.0米。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17230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2016-2019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桐庐县政府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297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安吉至洞头公路桐庐凤川至新合段改建工程（柴雅线）</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主线起点为凤川</w:t>
            </w:r>
            <w:r>
              <w:rPr>
                <w:rFonts w:hint="eastAsia" w:ascii="仿宋_GB2312" w:hAnsi="宋体" w:cs="宋体"/>
                <w:kern w:val="0"/>
                <w:sz w:val="18"/>
                <w:szCs w:val="18"/>
              </w:rPr>
              <w:t>翙</w:t>
            </w:r>
            <w:r>
              <w:rPr>
                <w:rFonts w:hint="eastAsia" w:ascii="仿宋_GB2312" w:hAnsi="仿宋_GB2312" w:eastAsia="仿宋_GB2312" w:cs="仿宋_GB2312"/>
                <w:kern w:val="0"/>
                <w:sz w:val="18"/>
                <w:szCs w:val="18"/>
              </w:rPr>
              <w:t>岗村，与现状柴雅线、凤川与通连接线相接，途经上店、西毛、雪水、旧庄、高峰村，终点与檀公岭大桥接线相连，路线全长</w:t>
            </w:r>
            <w:r>
              <w:rPr>
                <w:rFonts w:hint="eastAsia" w:ascii="仿宋_GB2312" w:hAnsi="宋体" w:eastAsia="仿宋_GB2312" w:cs="宋体"/>
                <w:kern w:val="0"/>
                <w:sz w:val="18"/>
                <w:szCs w:val="18"/>
              </w:rPr>
              <w:t>38.583公里,主线按双车道二级公路标准建设。</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81310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桐庐县政府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298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淳安至江山公路淳安枫树岭至界牌段改建工程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路线全长约23.41公里，其中新改建段约17.33公里，利用老路整治6.08公里。项目按二级公路标准设计，设计速度40公里/小时，其中K0+000～K1+500段约1.5公里路基宽度采用17.0米；K1+500～K17+330段长约15.83公里路基宽度8.5米。 </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70143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23000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淳安县政府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299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330国道淳安临岐至临安湍口段改建工程（淳安段）</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路线全长14.242公里。二级公路设计标准，路基宽度10米，其中隧道1011米共2座，桥梁326米共11座。</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38400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35000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5400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淳安县政府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300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S302省道丰茂半岛连接线工程　</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按公路二级标准，设计时速60公里/小时，从文昌火车站经丰茂半岛至奎星桥，路线长8.422公里，桥梁1511米共9座，隧道950米共4座，路基总宽17.0米（含绿道）。</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65899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58000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7000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淳安县政府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301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330国道淳安千岛湖大桥至临岐段改建工程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起点位于淳安淳开线与千威线交叉口，与330国道千岛湖大桥相接，终点位于临岐镇佑口村附件。项目全长约39公里，其中新改建段约21.35公里，利用老路整治段约17.65公里。</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110200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淳安县政府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302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建德市乌龙山上山道路一期工程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按三级公路标准建设，路基宽度采用7.5米，路面宽度6.5米，设计速度为30公里/小时，设计转弯最小半径为30米，最大纵坡按8%考虑（平均纵坡按5%考虑），路线长度约15.58公里。</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27000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2016-2019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7000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建德市政府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五</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生态环保</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共49项</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 xml:space="preserve">6970435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　</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 xml:space="preserve">2474081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 xml:space="preserve">1040824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　</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303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市区河道综合整治与保护开发项目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主要为河道建设整治及其附属工程。</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实施条（段）38河道，其中完成河道12条段。</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市建委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304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美丽西湖综合保护工程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以西湖核心景区为重点，在充分保护西湖原有风貌和还原西湖历史真实性、完整性基础上，从生态保护、环境美化、文脉延续、景观修复、水质治理、建筑整治等方面对西湖进行全方位保护和整治。</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250000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26209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21000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景中村整治继续推进。实施西湖引水玉皇预处理系统提升完善工程、西湖钱塘江引水扩容水质提升工程(二期工程）、韩美林艺术馆三期建设、杭州花圃西门地下停车库工程，九溪环境整治工程，继续实施西湖综合保护提升完善工程等,推进双峰插云景观恢复工程－－南高峰景观恢复工程、净寺社区阔石板区块配套用房等项目的前期工作。</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杭州西湖风景名胜区管委会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305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城区绿化工程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全年扩绿不少于350万平方米。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9900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9900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全年扩绿不少于350万平方米。</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市园文局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306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扩大杭嘉湖南排八堡排水泵站工程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以防洪排涝为主、结合改善水环境的综合利用水利枢纽工程，选用5台50 m3/s泵组（1台备用），新增强排能力为200m3/s。</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129484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开展泵站基础和进水、排水建筑施工。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市林水局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307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丁桥单元中央水景公园南区项目  </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公园中央人工湖、文化设施、管理建筑、公园绿化、园路及铺装场地、水闸、移动通信基站、公厕、地下换乘空间，地下停车库。总建筑面积为35448.61平方米，其中地上建筑面积6940.71平方米，地下建筑面积28507.9平方米，设置机动车位约570个。</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57821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5280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建筑部分主体完工（不含地铁衔接部分）。</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市交投集团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308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丁桥单元中央水景公园北区项目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包括公园中央人工湖、文化设施、公园管理建筑、游憩建筑、附属建筑及公厕、公园绿化、园路及铺装场地、地下停车场（包括社会停车场）、水闸等。总建筑面积38492平方米。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39385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市交投集团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309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城西（蒋村）污水处理厂二期工程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新建5万吨/日污水处理厂。</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16654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w:t>
            </w:r>
            <w:r>
              <w:rPr>
                <w:rFonts w:hint="eastAsia" w:ascii="仿宋_GB2312" w:hAnsi="宋体" w:eastAsia="仿宋_GB2312" w:cs="宋体"/>
                <w:kern w:val="0"/>
                <w:sz w:val="18"/>
                <w:szCs w:val="18"/>
              </w:rPr>
              <w:br/>
            </w:r>
            <w:r>
              <w:rPr>
                <w:rFonts w:hint="eastAsia" w:ascii="仿宋_GB2312" w:hAnsi="宋体" w:eastAsia="仿宋_GB2312" w:cs="宋体"/>
                <w:kern w:val="0"/>
                <w:sz w:val="18"/>
                <w:szCs w:val="18"/>
              </w:rPr>
              <w:t>-2019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9200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7454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市城投集团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310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七格污水处理厂四期工程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新建30万m3/d污水处理厂和1600t/d污泥处理厂。</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162540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2016-2019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122540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市城投集团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311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九溪水厂饮用净水改造工程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新建60万m3/d深度处理系统和配套的排泥水处理系统。</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60951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2015-2019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52700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8251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市城投集团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312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大毛坞—仁和大道供水管道工程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总输水规模21立方米/秒直接5米隧洞7.8千米；DN3400钢管0.4千米；直接3.4米盾构隧洞20千米。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285203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76500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150000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具备通水条件。</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市城投集团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313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闲林水厂一期工程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新建30万立方米/天水厂一座（部分构建筑物按水厂远期60万立方米/天一次建成）和配套的2.39千米原水输水隧洞一条及4.0千米清水输水隧洞一条。</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95362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2016-2020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44200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隧洞开挖完成，二次衬砌完成35%；厂区山体平整完成，水厂主体结构完成40%。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市城投集团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314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天子岭水资源再生利用中心项目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主要建设综合处理车间、污泥脱水车间、调节池、配套库房等，总建筑面积约27837平方米。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25757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1700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完成主体工程。</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市城投集团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315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杭州第三固废处置中心一期项目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该项目占地面积约169亩，估算总投资约11.670262亿元。设计规模为处置危险废弃物13万吨/年，其中焚烧3万吨/年、固化填埋2万吨/年、物理化学处置4万吨/年、医疗废弃物处理4万吨/年。</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116703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主厂房建设。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市城投集团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316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天子岭循环经济产业园E-03地块餐厨（厨余）资源化利用工程一期工程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一期项目：日处理规模餐厨250吨，地沟油25T/D，毛油资源化25T/D，沼渣资源化利用110T/D。</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24168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15811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7000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建成投运。</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市城投集团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317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第二垃圾填埋场安全运营坝体加固改造工程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对原杭州市第二垃圾填埋场垃圾坝进行加高加固，建设综合管廊，堆体渗滤液和气体导排，上坝道路及反压体作业道路建设等内容。占地约5500平方米，垃圾坝高10米。　</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16500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15000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1500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市城投集团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318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杭州临江环境能源工程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项目占地约354亩（含规划道路42亩），估算总投资36.2569亿元。主要建设内容为5200吨/日生活垃圾焚烧发电项目，设置6台日处理垃圾870吨的炉排焚烧炉，6台次高压余热锅炉，3台45MW次高压凝汽式汽轮机及3台50MW的。</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352572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70000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主厂房完成结顶，部分设备安装。</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市城投集团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319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天子岭分类减量综合体项目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项目总建筑面积约16500平方米，其中垃圾压缩脱水转运（2000t/d）及大件回收利用（200t/d）车间约10700平方米、厨余资源化利用车间（200t/d）约5800平方米，配套建设污水收集池、厌氧罐、沼气柜等。</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36215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完成主体工程。</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市城投集团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320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城东分类减量综合体项目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主体工程施工主要包括：垃圾压缩、转运设施、渗滤液处理设施、预留垃圾分选设施、环卫停车场等；2、配套工程设施主要包括：称重计量设施、机修设施、除臭设施、自控系统等；3、生产管理与生活服务设施主要包括：办公室、休息室、浴室、倒班休息室、餐厅等设施。</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55906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完成主体工程。</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市城投集团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321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杭州市闲林水厂二期工程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新建30万吨/日水处理能力水厂。</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48448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主体工程完成20%。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市城投集团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322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杭州市城西污水厂提标改造工程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对原有5万吨/日污水处理厂进行改造，包括新建10万吨/日规模的粉末活性炭投加间和污泥处理设施。</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15922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11000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主体工程完成。</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市城投集团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323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运河新城公园及景观带建设项目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运河新城GS1201-36地块文化公园，用地面积29683平方米，总建筑面积15194平方米；运河景观带一期（康桥路-铁路），总用地面积48360平方米。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28906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1779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5500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运河文化公园地下室底板完成；运河景观带一期完工（不含义桥古街）。</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市运河集团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324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运河市区段综合整治与保护开发工程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谢村安置房总建筑面积约28.10万平方米；景芳三堡单元JG1201-R21-06地块安置房9.15万平方米；凯旋单元JG19-R21-12地块安置房9.44万平方米；凯旋单元FG20-R21-13地块安置房4.06万平方米；顾扬路（谢村路-康桥路）长约3122米、宽30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288734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2014-2020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211510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20580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谢村安置房建成；景芳三堡单元JG1201-R21-06地块安置房主体完工，市政景观完成50%；凯旋单元JG19-R21-12地块安置房内外墙粉刷完成50%；凯旋单元FG20-R21-13地块安置房完工；顾扬路电厂河以北路基、桥梁下部结构完成。</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市运河集团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325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杭州市第二水源千岛湖配水工程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兴建杭州市第二水源，工程包括千岛湖至闲林水库输水建筑物（含千岛湖取水口）、闲林水库取水口和闲林水库下游输水首部建筑物。输水线路总长113.19km，取水口设计配水流量38.8m3/s，配水量9.78亿m3/年。</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961365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2014</w:t>
            </w:r>
            <w:r>
              <w:rPr>
                <w:rFonts w:hint="eastAsia" w:ascii="仿宋_GB2312" w:hAnsi="宋体" w:eastAsia="仿宋_GB2312" w:cs="宋体"/>
                <w:kern w:val="0"/>
                <w:sz w:val="18"/>
                <w:szCs w:val="18"/>
              </w:rPr>
              <w:br/>
            </w:r>
            <w:r>
              <w:rPr>
                <w:rFonts w:hint="eastAsia" w:ascii="仿宋_GB2312" w:hAnsi="宋体" w:eastAsia="仿宋_GB2312" w:cs="宋体"/>
                <w:kern w:val="0"/>
                <w:sz w:val="18"/>
                <w:szCs w:val="18"/>
              </w:rPr>
              <w:t>-2019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779951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完成主体工程建设，实现通水目标。</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市原水公司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326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杭州奥体博览城七甲河综合整治及桥梁建设工程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河道综合整治包括河道清淤、治污、河岸护坡景观、绿化、小品雕塑等内容。河道总长约1800米，整治后河道宽度40-167米，沿河景观绿化带宽度控制在28-114米。桥梁建设包括新建跨河桥梁六座，总长度608米。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59309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2015-2021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25000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2号桥下部结构施工。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市奥体博览城建设指挥部、萧山区政府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327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萧山区临江污水处理厂扩建及提标改造工程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提标改造工程，对现有30万吨/日污水厂进行提标改造和加盖除臭；扩建工程，新建20万吨/日污水处理厂一座。 </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170000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2015-2020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61086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主体建设。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大江东产业集聚区（杭州经济开发区）管委会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328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大江东片外排一期工程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整治河道105公里，新增强排流量150立方米/米，防洪调蓄湖工程。</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783800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湖区开挖，驳岸建设。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大江东产业集聚区（杭州经济开发区）管委会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329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皋亭山生态旅游综合建设项目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①龙居寺：210.40亩②皋城停车场：20000平方米；③风情小镇:沿山村绕城内外220余户农居的综合整治。</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209000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2014-2020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35000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①龙居寺：完成施工图图审，同步开展职能部门报批；②沿山村：开展验收及施工扫尾工作；③皋城村：开展验收及施工扫尾工作。</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江干区政府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330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拱墅区运河中央公园项目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要建设内容为综合性公园，包括公园绿化，休憩、服务、管理用房、公厕等配套用房，水景工程，园路、场地工程，地下机动车停车库、非机动车停车库、设备用房、附属用房等，占地153亩、建筑面积2.3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145361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2015-2020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40050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8000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主体施工50%。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拱墅区政府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331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之江净水厂工程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日处理污水能力16万立方米。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98000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30895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西湖区政府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332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西湖区铜鉴湖防洪排涝调蓄工程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规划面积1.5平方公里，总库容500万立方米，新建两座节制闸。</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168900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西湖区政府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333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萧山钱江污水处理厂四期扩建工程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新增日处理污水40万吨，项目建成后，污水出水达到一级A标准，年减排COD43800吨。</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264252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萧山区政府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334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萧山区浦阳江治理工程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以防洪为主，结合排涝。打造一条水上景观长廊。整治堤防总长54.090公里(其中浦阳江左岸长25.436公里，浦阳江右岸长15.483公里，西江塘浦阳江段长13.171公里)。滩涂整治总面积为395万平方米;浦阳江滩涂及两岸景观绿化面积45万平方米。防洪标准由原来的20年一遇提高到50年一遇。西江塘段进行100年一遇达标建设。</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424630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2015-2020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150000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三期工程的土建工程70%。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萧山区政府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335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临平净水厂项目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厂区总用地面积74.13亩，处理规模20万吨/日；DN1800管线约11.3千米，排放口一座。</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157247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2016-2019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155000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2300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完工，通水运行。</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336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第二水源输水通道城北线仁和支线工程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原水管供水规模为40万立方米/天，绕城-仁和水厂，管径DN2600毫米，管长约6.4公里。 </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21812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2015-2019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br/>
            </w:r>
            <w:r>
              <w:rPr>
                <w:rFonts w:hint="eastAsia" w:ascii="仿宋_GB2312" w:hAnsi="宋体" w:eastAsia="仿宋_GB2312" w:cs="宋体"/>
                <w:kern w:val="0"/>
                <w:sz w:val="18"/>
                <w:szCs w:val="18"/>
              </w:rPr>
              <w:t>17450</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4300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337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塘栖圩区防洪排涝一期工程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新建沙目港、圆满河等2条河道堤防，7座水闸及2座泵站。</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17917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2016-2020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11500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累计完成工程的90%。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338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青山湖综合治理和保护工程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包括岸线整治、清淤工程、拆迁移民安置、生态修复与建设、基础设施建设等内容。</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186000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2015-</w:t>
            </w:r>
            <w:r>
              <w:rPr>
                <w:rFonts w:hint="eastAsia" w:ascii="仿宋_GB2312" w:hAnsi="宋体" w:eastAsia="仿宋_GB2312" w:cs="宋体"/>
                <w:kern w:val="0"/>
                <w:sz w:val="18"/>
                <w:szCs w:val="18"/>
              </w:rPr>
              <w:br/>
            </w:r>
            <w:r>
              <w:rPr>
                <w:rFonts w:hint="eastAsia" w:ascii="仿宋_GB2312" w:hAnsi="宋体" w:eastAsia="仿宋_GB2312" w:cs="宋体"/>
                <w:kern w:val="0"/>
                <w:sz w:val="18"/>
                <w:szCs w:val="18"/>
              </w:rPr>
              <w:t>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71500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完成北岸线工程，西岸线开工,清淤200万立方。</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临安区政府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339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临安区新建双溪口水库项目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新建双溪口水库坝址以上集雨面积80平方公里，总库容2917万立方米，是一座以防洪、供水为主，兼顾灌溉、发电与改善水环境等综合利用的水利工程。</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51471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临安区政府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340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钱塘江治理工程富阳区富春江治理工程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新建加固堤防77.4公里，本工程共涉及堤防19段，加固堤防总长77.456公里（包括场口堤应急工程段3.17公里），其中加固20年一遇堤防长度为46.09公里（包括应急工程长度），加固10年一遇堤防长度31.366公里。沿线共涉及排涝站新建、改建泵站（含机埠）46座，总装机10792kW；新建、拆4建、改建节制闸35座，总净宽120.3米；涉及桥梁10座。</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288767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2013-</w:t>
            </w:r>
            <w:r>
              <w:rPr>
                <w:rFonts w:hint="eastAsia" w:ascii="仿宋_GB2312" w:hAnsi="宋体" w:eastAsia="仿宋_GB2312" w:cs="宋体"/>
                <w:kern w:val="0"/>
                <w:sz w:val="18"/>
                <w:szCs w:val="18"/>
              </w:rPr>
              <w:br/>
            </w:r>
            <w:r>
              <w:rPr>
                <w:rFonts w:hint="eastAsia" w:ascii="仿宋_GB2312" w:hAnsi="宋体" w:eastAsia="仿宋_GB2312" w:cs="宋体"/>
                <w:kern w:val="0"/>
                <w:sz w:val="18"/>
                <w:szCs w:val="18"/>
              </w:rPr>
              <w:t>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195000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春江堤、华墅堤、三山堤二标完工，俞家堤完成40%。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富阳区政府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341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富阳区循环经济产业园生活垃圾焚烧处置项目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建设1500吨/日垃圾焚烧发电生产线，预留二期750吨/日。</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137600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富阳区政府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342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富阳区银湖水厂一期工程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50万立方米/天的取水头部及取水泵站，全长34600米的富春江输水管线，规模10万立方米/天。</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92979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完成工程量30%。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富阳区政府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343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桐庐县富春江干堤加固三期工程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建设堤防9.293千米，排涝闸和灌溉站共8座。</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23900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12000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桐庐县政府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344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桐庐县千岛湖配水配套引水工程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实施千岛湖配水工程桐庐供水工程。</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33000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2016-2019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23000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桐庐县政府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345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淳安县郁川溪小流域综合治理工程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郁川溪堤防（护岸）长度29.96千米,新建堰坝5座，修复堰坝19座。</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12376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5108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3454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综合治理长度10.78千米，建设护岸总长12.52千米，新建堰坝2座，修复堰坝10座。</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淳安县政府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346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淳安县六都源中小流域方宅至杨家畈段综合治理工程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六都源主流堤脚加固2.90千米，新建护岸9.11千米，新建生态堰坝2座，修复堰坝7座；支流新建护岸4.08千米，新建生态堰坝5座，修复堰坝3座；滩地生态治理1处。</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8617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4562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3285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综合治理长度8.61千米，干流新建护岸(护脚加固、清淤)7.29千米，支流新建护岸3.57千米；兴建堰坝12座。</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淳安县政府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347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钱塘江生态经济长廊建德段项目（新安江综合保护工程）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道路工程：全线主要包含九条道路，其中新建道路包含北滨江路、万奇太宝路、黄饶路、黄饶路分叉路一、黄饶路分叉路二、滨江景观路。老路改造包含雅鼎路、创业路、滨江景观路、钟潭路、绪岭线、迎宾大道，其中梅城规划支路一、梅城规划支路二为独流入海工程配套道路，不包含在九条道路内。新建北滨江路桥两座，边坡治理。2.绿道、绿廊：包括一级绿道、二级绿道、游步道、景观节点、驿站及相关配套、游船码头、游船停靠点。3.其他：包括村庄整治、坡地改造、农田改造、湿地工程、登山步道工程 、山地体育公园、山地自行车基地、亲子公园。</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277010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135000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完成道路、绿道工程建设，其他工程基本完成。</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建德市政府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348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建德市新安江大城区慢行系统项目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包括两岸道路、景观、休闲服务设施建设。范围包括洋溪大桥至电厂两岸沿江32公里，主要建设内容有自行车道、游步道、驿站、娱乐设施以及商业布点建设。紫金大桥至罗桐酒店，长约3.5公里，用地105.8亩。主要涉及慢行系统（步行道、自行车道）、绿廊系统（绿道周边的整体绿化提升改造）、服务设施系统（驿站、管理用房、游憩设施、服务设施等）、夜景灯光、标识系统等。</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71750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9000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完成紫金大桥至罗桐酒店段建设，双江街至西水桥段争取开工建设。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建德市政府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349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千岛湖及新安江流域水资源与生态环境保护项目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项目涉及寿昌镇童家溪、大同镇大同溪、航头镇乌龙溪三条小流域，拟实施市政设施建设项目、水利设施改造工程、农业面源污染治理项目、绿化造林和林相改造项目。</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34958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2019-2023</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8000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全面开工建设。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建德市政府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350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建德市桥东江滨景观公园建设项目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包括部分江滨公园、两馆及沿江商业设施。总建筑面积48700平方米，地上建筑面积36700平方米，机动车停车位300个。其中文博馆10600平方米、会展中心3300平方米、图书馆10000平方米、妇青幼活动中心5000平方米、休闲商业4800平方米。其中土地成本3亿元。</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90300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60000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30300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建德市政府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351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独流入海钱塘江治理工程建德市新安江、兰江治理二期工程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包括治理河道长度约30.87公里，加固堤（岸）线总长约36.92公里，其中新建加固堤防16.04公里，新建加固（生态）护岸20.88公里，新建防汛道路17.32公里。</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32984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建德市政府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六</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公共服务</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共87项</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 xml:space="preserve">16356589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　</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 xml:space="preserve">3458069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 xml:space="preserve">4110527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352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杭州奥体中心综合训练馆项目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训练馆、五大中心（体育科研中心、运动员救护中心、国民体质检测中心、反兴奋剂科研中心、体能训练中心）、自行车馆和新闻中心、运动员宿舍、配套公建以及地下后勤、停车等设施，总建筑面积：184533平方米，其中地上建筑面积106493平方米，地下建筑面积78040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203872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32000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市奥体博览城建设指挥部、萧山区政府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353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杭州奥体中心主体育馆和游泳馆项目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建设1.8万座体育馆(其中1.5万座固定座位.预留0.3万活动座椅空间).6000座游泳馆以及社会事业预留用房和其他配套用房等。总建筑面积396950平方米。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454250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2013</w:t>
            </w:r>
            <w:r>
              <w:rPr>
                <w:rFonts w:hint="eastAsia" w:ascii="仿宋_GB2312" w:hAnsi="宋体" w:eastAsia="仿宋_GB2312" w:cs="宋体"/>
                <w:kern w:val="0"/>
                <w:sz w:val="18"/>
                <w:szCs w:val="18"/>
              </w:rPr>
              <w:br/>
            </w:r>
            <w:r>
              <w:rPr>
                <w:rFonts w:hint="eastAsia" w:ascii="仿宋_GB2312" w:hAnsi="宋体" w:eastAsia="仿宋_GB2312" w:cs="宋体"/>
                <w:kern w:val="0"/>
                <w:sz w:val="18"/>
                <w:szCs w:val="18"/>
              </w:rPr>
              <w:t>-2021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99950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基本完成全部主体结构。</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市奥体博览城建设指挥部、萧山区政府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354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杭州奥体中心主体育场和网球中心项目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万座主体育场；1.6万8座网球中心；杭州群文中心和非物质文化中心及印学博物馆；社会事业项目预留用房和其它配套用房等。总建筑面积54.72万平方米（地上建筑面积23.88万平方米，地下建筑面积30.84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563044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2010</w:t>
            </w:r>
            <w:r>
              <w:rPr>
                <w:rFonts w:hint="eastAsia" w:ascii="仿宋_GB2312" w:hAnsi="宋体" w:eastAsia="仿宋_GB2312" w:cs="宋体"/>
                <w:kern w:val="0"/>
                <w:sz w:val="18"/>
                <w:szCs w:val="18"/>
              </w:rPr>
              <w:br/>
            </w:r>
            <w:r>
              <w:rPr>
                <w:rFonts w:hint="eastAsia" w:ascii="仿宋_GB2312" w:hAnsi="宋体" w:eastAsia="仿宋_GB2312" w:cs="宋体"/>
                <w:kern w:val="0"/>
                <w:sz w:val="18"/>
                <w:szCs w:val="18"/>
              </w:rPr>
              <w:t>-2021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379747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主体育场：完成体育工艺；配套及车库：完工；网球中心：T1决赛馆完工（按网球中心要求），T2-T6建设中。</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市奥体博览城建设指挥部、滨江区政府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355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保障性安居工程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主要为拆迁安置房、经济适用房、公共租赁住房工程等。</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1850000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1850000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以省政府与市政府签订的《2019年住房保障和城乡建设管理目标责任书》为准。</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市建委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356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杭师大仓前校区迁建项目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设教学楼、实验楼、学生公寓、食堂、校总部行政用房、杭州城研中心、师生活动中心、学术交流中心、图书馆、产学研联合创新.科技成果转化.创业实训.企业孵化功能为主的科创楼和以教师继续教育功能为主的继续教育学院及地下停车库和配套用房、临床医学院教学综合楼、有机硅重点实验室、孵化楼、实验楼项目、后勤设施用房、网球馆、游泳馆、体育比赛馆、体育中心、体育场以及道路、桥梁绿化等附属工程以及玉皇山校区整治提升工程。规划总建筑面积145万平方米，其中：地上建筑面积112万平方米，地下建筑面积33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990000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2008-2019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901643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58000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仓前校区整体竣工验收交付使用。</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357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南宋皇城大遗址保护工程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包括南宋皇城遗址公园（南宋博物院）、将台山佛教文化生态公园、江洋畈生态公园（已完成）、白塔公园建设、官窑三期（已完成）等。</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450000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2009-2022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213871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白塔公园2019年主要工作：C区块周边环境整治工程，包括环境、绿化及基础设施建设，2019年完工。J区块包括建筑及环境整治，基础设施完善，绿化提升改造等，2019年完成前期手续办理并开工建设；2、继续推进南宋皇城遗址公园系列项目，实施圣果寺“十八罗汉”造像文物保护罩及御莲桥周边环境整治工程以及开展圣果寺区域综合保护工程前期等。</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杭州西湖风景名胜区管委会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358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杭州技师学院扩建项目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新建实训楼、教学楼、学生宿舍楼，建筑面积面积52000平方米。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19582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w:t>
            </w:r>
            <w:r>
              <w:rPr>
                <w:rFonts w:hint="eastAsia" w:ascii="仿宋_GB2312" w:hAnsi="宋体" w:eastAsia="仿宋_GB2312" w:cs="宋体"/>
                <w:kern w:val="0"/>
                <w:sz w:val="18"/>
                <w:szCs w:val="18"/>
              </w:rPr>
              <w:br/>
            </w:r>
            <w:r>
              <w:rPr>
                <w:rFonts w:hint="eastAsia" w:ascii="仿宋_GB2312" w:hAnsi="宋体" w:eastAsia="仿宋_GB2312" w:cs="宋体"/>
                <w:kern w:val="0"/>
                <w:sz w:val="18"/>
                <w:szCs w:val="18"/>
              </w:rPr>
              <w:t>-2019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13000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6000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建成。</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市交通运输局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359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杭州高级中学大江东分校项目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新建公办寄宿制普通高中,72班（含国际部12班）。建设用地206亩,总建筑面积108950平方米，其中地上83950平方米，地下25000平方米。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61305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31096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竣工验收。</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360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杭州市康桥职业高级中学（杭州市中策职业学校新校区）项目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新建公办寄宿制职业高中,54班。建设用地153亩，总建筑面积88891平方米，其中地上70361平方米，地下18530平方米。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89334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29700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32000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竣工验收。</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361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杭州市中策职业学校大江东分校项目　</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新建公办寄宿制职业高中,4500名学生。建设用地270亩,总建筑面积141800平方米，地上111300平方米，地下30500平方米。　</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79924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13000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362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杭州市儿童医院医疗综合楼项目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总建筑面积60985平方米，其中地上建筑面积33246平方米，地下建筑面积27739平方米，床位500张。</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34668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2015-2019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18396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12000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基本建成。</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363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杭州市第七人民医院精神病科房改扩建项目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地上9层、地下2层，建筑总面积19024平方米。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9678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4958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4742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竣工。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364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杭州市第七人民医院浙西院区一期工程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三级甲等专科医院，总建筑面积47478平方米，其中地上建筑面积35018平方米，床位500张。</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27057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3400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10940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完成地下室工程。</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365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杭州市老年病医院迁扩建项目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总建筑面积99015平方米，其中地上建筑面积70178平方米，地下建筑面积27080平方米，床位800张。</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68959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2016-2020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32086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12000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精装修工程完成30%。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市卫健委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366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杭州体育馆改造提升工程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拆除西北侧综合楼、北侧羽毛球馆（训练馆）、东北侧附属用房、西北厕所等建筑物。新建训练馆、赛事附属用房、地下车库及设备用房等，对主体育馆、东北办公楼、东侧训练馆、东西传达室等进行维修改造以及道路、绿化、景观照明等室外工程。拆除建筑面积7526平方米，新建建筑面积19970平方米，其中地上建筑面积14970平方米，地下建筑面积8000平方米，维修改造面积13289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23850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9095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完成施工进度的30%。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367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杭州市全民健身中心项目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本项目用地面积约为23.25亩，总建筑规模为88143平方米，其中，地上建筑面积48700平方米，地下建筑面积39443平方米。本项目内部功能设置较为齐全，主要设有游泳、羽毛球、篮球、网球、5人制足球、乒乓球、击剑、射箭、健身健美、真人CS、青少年科技体育等二十余项健身活动用房，同时，还设计有体育展览馆、儿童游乐区、各类会议室、公共停车库、职工食堂等配套服务设施。</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48572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2015-2020 </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19936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4800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完成幕墙工程，地下室、A楼及B楼装修工程完成90%，安装工程完成90%。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市体育局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368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市南郊监狱改扩建项目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设计押犯规模3000人，总建筑面积105066平方米，总用地面积241237平方米，新建建筑面积87810平方米。主要建设内容包括罪犯用房、警察用房、其他附属用房及安全警戒设施、罪犯体训场等。</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32522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4686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继续开展一标段施工作业，做好二标段相关工作。</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369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市西郊监狱改扩建项目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设计押犯规模3000人，总建筑面积108010平方米，其中新建103865平方米（含地下建筑面积600平方米），保留建筑面积4145平方米。主要建设内容包括罪犯用房、警察及武警训练场、罪犯训练场等。</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37140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2015-2019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24735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6000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做好强电、弱电、室外附属工程；项目完工。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370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市富春强制隔离戒毒所项目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总用地规模195.36亩，总建筑面积53333平方米（其中市强制隔离戒毒所48333平方米，法制学校5000平方米）。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23351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371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杭州青少年活动中心改扩建工程——二期新建国际交流中心项目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新建国际交流中心26634平方米。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13040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团市委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372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杭州市城市档案中心项目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主要包括档案库房、对外服务用房、档案业务和技术用房以及附属用房。总面积63429平方米，其中地上建筑面积45459平方米，地下建筑面积17970平方米。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40256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8500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3500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完成桩基工程、土方开挖及地下室结构。</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市档案局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373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杭州市仁和粮食储备库建设项目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要内容包括建设粮（油）仓储设施、大米生产加工线及其他配套附属后勤管理设施用房，并对原港口码头进行提升完善。粮食储备总仓容量35万吨（浅圆仓仓容15万吨、平房仓仓容20万吨），植物油储备仓容量1万吨，大米日加工能力300吨；新建建筑物总面积73070.02平方米（折算计容建筑面积152479.24平方米），其中新建地上建筑面积69939.23平方米，地下建筑面积3130.79平方米。新建构筑物折算计容面积88358.7平方米（含码头作业罩棚20602.33平方米）。保留原码头运营管理用房建筑面积约3547.99平方米，保留北港池罩棚约11388.41平方米。用地面积约359461平方米（含港池面积66700平方米，以实测为准）。</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202938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89289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一标段(浅圆仓)施工，二标段（平房仓、办公楼、大米加工车间、成品副产品库、机械库、人防设施、总图工程——建筑、给排水、电气、油罐、一站式服务中心等生产及辅助设施）开工建设和机电设备安装。</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市商务局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374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杭州市工人文化宫（杭州工运史馆）维修改造及文化宫配套提升改造工程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史馆建筑3602.65平方米,广场及景观改造5062平方米，文化宫配套提升改造6000平方米。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9510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3500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杭州工运史馆开工建设；工人文化宫配套提升改造完成初步设计。</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市总工会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375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杭政储出[2018]1号地块人才专项租赁住房项目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人才租赁房，总用地面积25476平方米，总建筑面积约108832平方米。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72658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20439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12000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主体结构施工至平均8层。</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市运河集团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376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运河新城配套教育设施建设项目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运河新城B-R22-08地块30班小学，总建筑面积36691平方米；A-R22-06地块12班幼儿园，总建筑面积6230平方米；GS1202-R22-27地块15班幼儿园，总建筑面积10685平方米；GS1202-R22-28地块48班小学总建筑面积56589平方米；运河湾GS1201-13地块36班小学，总建筑面积44791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135288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17050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15250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运河新城B-R22-08地块30班小学完工；A-R22-06地块12班幼儿园主体完工；GS1202-R22-27地块15班幼儿园开工建设；GS1202-R22-28地块48班小学开工建设；运河湾GS1201-13地块36班小学开工建设。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市运河集团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377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天城单元TC-A33-01地块九年制学校项目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新建九年制学校，总建筑面积49990平方米，规模45班。</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38400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钱江新城投资集团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378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彭埠单元R21-20（2）地块租赁住房项目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租赁用房建设，地上建筑面积约8.99万平方米，地下建筑面积月5.6万平方米。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122000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12000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主体结顶。</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钱江新城投资集团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379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钱江新城二期安置房项目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包括JG1403-07地块，总建筑面积96581.12平方米；JG1404-15地块，总建筑面积148726平方米；JG1404-27地块，总建筑面积234860平方米；JG1405-24地块，总建筑面积174470平方米；JG1402-54地块，总建筑面积214850平方米；JG1402-59地块，总建筑面积165270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611217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29400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33000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主体建设。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钱江新城投资集团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380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大江东产业集聚区保障房项目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包括临江街道城乡一体化安置小区（棚户区二期）、河庄街道新农村建设项目、新湾街道城乡一体化安置小区、前进工业园区高层安置房二期项目，总建筑面积约114万平方米，其中地上建筑面积约78万平方米，地下建筑面积约36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550023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2016-2020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62000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60000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前进二期：主体结构施工；临江安置房：主体施工；河庄新农村：主体结顶；新湾安置房：主体结构施工。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大江东产业集聚区（杭州经济开发区）管委会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381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义蓬街道城乡一体化安置小区项目（棚户区三期）</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住宅用地总建筑面积约261283平方米，其中地上建筑面积约150033平方米，地下建筑面积约111250平方米；服务设施用地（幼儿园）总建筑面积约6080平方米，其中地上建筑面积约6080平方米。项目建设内容主要包括住宅建筑、配套公建、平战结合地下人防及停车库和地下设备用房、配套1座幼儿园、室外道路、配套管线、景观绿化，以及代征绿化、代征河道等。</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454923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32000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大江东产业集聚区（杭州经济开发区）管委会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382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杭州经济技术开发区文化配套用房项目（大剧院）</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总建筑面积43365平方米，总用地约48亩。</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75500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大江东产业集聚区（杭州经济开发区）管委会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383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望江地区城市更新项目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望江地区18个安置房项目，总规模212万平方米，14个配套公建项目，总规模23万平方米，以及婺江路、凯旋路、甬江路等道路建设。</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900000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2008-2020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511000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83000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近江单元常青村地块安置房主体结顶，望江单元中策橡胶厂地块安置房竣工交付，望江单元木场巷地块安置房、永明新村地块安置房主体施工、望江单元中策橡胶厂地块九年一贯制学校主体建设。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上城区政府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384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文晖单元商储地块项目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商业商务用地（文晖单元XC0407-B1/B2-02、XC0407-B1/B2-05），服务设施用地（文晖单元XC0407-R22-32），公园绿地（文晖单元XC0407-G1-01、文晖单元XC0407-G1-04、文晖单元XC0407-G1-06、文晖单元XC0407 -G1-29），配套市政道路（规划支路一、规划支路三）。</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355386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2019-2023</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下城区政府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385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东新单元XC0604-R22-04地块服务设施用房项目（武林美术馆）</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社区服务中心、社区居委会、社区医疗服务站、文化活动中心、工疗站（残疾人社区康复站）、托老所（居家养老服务照料中心）、公共厕所、邮电所及其他附属用房。总建筑面积5.15万平方米，其中地上建筑面积2.98万平方米，地下建筑面积2.17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57535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下城区政府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386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杭州北景园生态公园项目（电竞馆）</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游憩建筑和服务建筑、配套管理用房、地下停车库、地下通道、绿地、园内道路和景观水体等。总建筑面积12.36万平方米，其中地上游憩建筑和服务建筑面积2.28万平方米，配套管理用房0.098万平方米，地下建筑面积9.95万平方米，其中社会停车库2.096万平方米，社会停车位524个。</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489912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下城区政府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387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下城区万家星城南学校项目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东新单元XC0603-A33-06地块，建设24班小学和24班初级中学，总建筑面积6.63万平方米，其中地上建筑面积3.64万平方米，架空层建筑面积0.51万平方米，其中地上建筑面积2.48万平方米（含地下社会停车库建筑 面积1.52万平方米）。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64551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28500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3500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下城区政府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388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三塘单元（XC06）A33/S42-01地块54班九年一贯制学校及地下社会停车库项目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设54班九年一贯制学校，主要建设内容为教学及辅助用房、学生宿舍、生活服务用房、体育活动场所、地下车库和绿化等，总建筑面积11.6124万平方米。其中地上建筑面积9.1134万平方米，地下建筑面积2.499万平方米（含地下社会停车库面积1.54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133695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2016-2019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115000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8000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力争完工。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下城区政府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389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三塘单元XC0502-A33-45(30班)灯塔小学项目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30班小学，总建筑面积2.88万平米，地上建筑面积1.87万平米，地下建筑面积1万平米。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29877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11500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下城区政府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390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三塘单元FG01-R22-01地块30班中学及地下公共停车库项目 </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30班初级中学教学楼、辅助用房及地下车库，总建筑面积3.35万平方米。 </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21500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5200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6500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下城区政府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391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东新单元XC0606-A33-11地块36班小学项目（沈家小学）</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36班小学，总建筑面积3.65万平方米。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29334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地下工程施工。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下城区政府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392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杭州恒康医院及地下社会停车库项目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以老年医疗门诊为主，开设中西内科、针灸科、康复科等，床位99张。地上建筑面积1.6万平方米，地下建筑面积0.62万平方米。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18600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3500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地下工程施工。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下城区政府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393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牛田单元A33-01、A35-01中学及科研项目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总建筑规模为 69960 平方米，其中地上建筑面积为4.74万平方米。A33-01地块中学：新建36班中学，总建筑面积5.15万平方米，其中地上建筑面积为3.5万平方米。A35-01地块科研综合楼：总建筑面积1.85万平方米，其中地上建筑面积为1.24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43592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6000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江干区政府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394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城东新城单元彭埠A33-08中学项目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总用地面积约为28500m2，总建筑面积4.34万平方米，其中地上建筑面积为2.85万平方米。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24653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江干区政府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395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江干区人民医院及区公共卫生中心项目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总建筑面积8.6万平方米，其中地上建筑面积6.8万平方米。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60000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2016-2019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56000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8000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内外装修，开展竣工验收。</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江干区政府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396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杭州运河亚运公园项目（原城西公园）</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亚运场馆之一，打造以休闲运动的乐功能区，以体育训练、场馆健身为主的动功能区，移步换景的游功能区兼具魅力景观、体育竞技、活力趣味的大型生态体育公园，占地688亩，总建筑面积7.1万平方米。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253366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桩基施工。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拱墅区政府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397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浙江工程师学院项目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打造高水平专业型学院，主要开展研究生层次工程师培养和企业工程师培训，包括教学楼、宿舍楼、食堂、实训等用房，占地147.5亩，总建筑面积15万平方米。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83607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25604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一期项目基本完成。</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拱墅区政府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398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上塘邻里中心（上塘单元FG04-R22-01地块居住区配套公共服务设施）项目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社会事业项目，包括老年活动中心、社区服务中心、社区卫生服务中心、文化活动中心、农贸市场、其他配套用房、平战结合地下人防及地下停车库和地下设备用房、室外场地、道路与景观绿化等，占地面积23亩，建筑面积4.1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52050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土方开挖。</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拱墅区政府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399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祥符东单元新文区块GS0802-R21-14地块拆迁村安置房项目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总面积154723平方米，包括拆迁安置房、配套公建、平战结合人防地下停车库和设备用房、道路广场、景观绿化及其他配套设施等。</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132970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18000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土方开挖。</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拱墅区政府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400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拱墅区申花单元GS0403-R21－07地块人才专项租赁房项目（申花人才专项租赁房）</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人才专项租赁房,总建筑面积90176.7平方米，其中地上建筑面积62836.2平方米，地下建筑面积27340.5平方米。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88600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9000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土方开挖。</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拱墅区政府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401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杭州运河新城（拱墅区范围）C-R21-01地块农转非居民拆迁安置房项目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拆迁安置房，总建筑面积约280955平方米。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98000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2014-2019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90000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8000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竣工。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拱墅区政府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402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申花单元GS0404-02地块九年一贯制学校及社会停车库项目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78班九年一贯制学校及社会停车库。</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74000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54000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竣工。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拱墅区政府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403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杭州云谷学校项目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总建筑面积16.6万平方米，中地上约为12.4万平方米, 地下约为4.2万平方米。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140000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2019-2023</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西湖区政府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404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杭州市炮台实验学校及社会公共停车场新建工程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九年一贯制36班，总建筑面积约为78940平方米，其中地上建筑面积约为48490平方米，不计容架空层建筑面积约为3250平方米，地下室建筑面积约为27200平方米。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70010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4892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西湖区政府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405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西湖大学项目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用地面积612亩，总建筑面积46.65万平方米。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466875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60000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西湖区政府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406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西湖区之江第一中学项目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建设48中学，主要内容包括教学及教学管理用房、绿化和地下停车库等。</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64729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25198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9000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西湖区政府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407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杭州市西湖区社会福利中心（二期）项目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项目总建筑面积19079平方米。拟建设的西湖区社会福利中心二期建设内容由老年公寓（382床位）、相关配套设施、绿化、园路及铺装等构成。</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15900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西湖区政府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408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滨江区奥体单元小学及幼儿园项目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54班小学、12班幼儿园,总建筑面积90000平方米，用地面积70.6亩。</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84559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47221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21000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滨江区政府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409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滨江区江南单元小学及幼儿园项目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36班小学，12班幼儿园，总建筑面积60198平方米，用地面积54.45亩。</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55178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15739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18000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滨江区政府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410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滨江区浦乐单元小学项目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建设36班小学，总建筑面积为58939平方米，总用地面积为31008平方米。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51870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滨江区政府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411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萧山区信息港中学项目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新建36个班(预留12个班)初级中学，总建筑面积71890.18平方米，其中地上建筑面积39067.96平方米，地下建筑面积32822.22平方米。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30987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萧山区政府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412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钱江世纪城新中北安置小区项目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3900套，二层地下室，总建筑面积66万方。</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286905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萧山区政府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413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钱江世纪城初中项目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总建筑面积约83029平方米，建设内容包括校舍用房，体育活动场地、地下室、绿化景观、室外工程、给水、排水等，估算总投资67100万元。</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67100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萧山区政府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414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亚运村媒体村项目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媒体村占地面积20.2公顷，地上建筑面积40万平方米，地下建筑面积20万平方米，总建筑面积60万平方米。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460000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主体结构施工。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萧山区政府、钱江新城投资集团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415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亚运村运动员村项目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运动员村占地面积27.68公顷，地上建筑面积60万平方米，地下建筑面积30万平方米，总建筑面积100万平方米。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1050000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700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400000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萧山区政府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416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亚运村官员村项目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官员村占地面积19.67公顷，地上建筑面积55万平方米，地下建筑面积27万平方米，总建筑面积69万平方米。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900000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1700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150000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主体施工。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萧山区政府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417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杭州市余杭区第三人民医院整体迁建项目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600张床位规模。项目总建筑面积77599.6平方米。主要建设内容包括新建1幢门诊医技综合楼，1幢行政办公楼，1幢食堂、多功能厅、职工之家，能源中心及高压氧舱等。</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57412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45000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基本完工。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418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良渚医院整体迁建项目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拟建床位数800张，总建筑面积约174000平方米，容积率1.7，绿地率30%。项目总用地面积约82.46亩。主要建设内容包括急诊部、门诊部、住院部、医技科院、保障系统、行政管理和院内生活其他功能区等。</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123893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32000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21000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完成土建总量的60%。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419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塘栖中学迁建项目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建设36班高中，总建筑面积约8.88万平方米，建设教学楼、行政楼、实验楼、文体楼、食堂、宿舍、400米标准田径场等内容。</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45610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17000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单体工程完成，室外附属同步施工。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420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浙江大学医学院附属第一医院余杭院区项目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总建筑面积306511平方米，规划床位1200张。其中地上建筑面积178824平方米，地下建筑面积127687平方米。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135585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2015-2020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60000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主体结顶，进入室内外装修。</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421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树兰国际医学中心项目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树兰国际医学中心占地面积约95946平方米，总建筑面积约332650平方米，将打造按国内三级甲等、国际JCI标准建设，规划病床2000张，以器官移植、微创手术、生物诊疗、精准医学为特色，以院士领衔、汇聚全球专家与医学精英，服务全球患者，着力于解决疑难危重病、发展医工结合产业的研究型医疗机构。</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236000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余杭区政府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422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亚运射击射箭现代五项馆项目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建设内容包括射击综合馆，新闻及安保中心，飞碟、射箭及现代五项比赛场地及辅助用房等，总用地412.77亩，总建筑面积82495.7平方米，其中地上建筑面积60580.82平方米，地下建筑面积21914.88平方米。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145000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建筑主体结构完成30%。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富阳区政府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423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新建场口“老鹰”培训基地项目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总建筑面积71187平方米，其中地上建筑面积58547平方米，（教室面积1536平方米、多功能厅17030平方米、办公面积1152平方米、配套服务用房面积5844平方米、学院宿舍29349平方米、非宿舍区域或半室外平台3636平方米），地下建筑面积12640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35000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4700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富阳区政府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424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富阳区殡仪馆改扩建工程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总建筑面积约17000平方米。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17009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完成总工程量的10%。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富阳区政府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425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富阳中学改扩建项目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总建筑面积83376.98平方米，其中地上建筑面积60887.97平方米，包括新建教学楼、宿舍楼、行政楼、科学楼、艺术楼、司令台、公共连廊、校门等；保留并改造逸夫楼、红楼、体育馆等。地下建筑面积19622.4平方米，架空层建设面积2866.61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88000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2016-</w:t>
            </w:r>
            <w:r>
              <w:rPr>
                <w:rFonts w:hint="eastAsia" w:ascii="仿宋_GB2312" w:hAnsi="宋体" w:eastAsia="仿宋_GB2312" w:cs="宋体"/>
                <w:kern w:val="0"/>
                <w:sz w:val="18"/>
                <w:szCs w:val="18"/>
              </w:rPr>
              <w:br/>
            </w:r>
            <w:r>
              <w:rPr>
                <w:rFonts w:hint="eastAsia" w:ascii="仿宋_GB2312" w:hAnsi="宋体" w:eastAsia="仿宋_GB2312" w:cs="宋体"/>
                <w:kern w:val="0"/>
                <w:sz w:val="18"/>
                <w:szCs w:val="18"/>
              </w:rPr>
              <w:t>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66000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16000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基本完工。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富阳区政府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426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亚运场馆及北支江综合整治工程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北支江上游水闸船闸工程、下游水闸船闸工程、北支江清淤及堵坝拆除工程、水上运动中心项目、激流回旋项目、北支江通道工程。</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404800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北支江上游水闸船闸工程土建完工、下游水闸船闸工程土建完成60%、北支江清淤及堵坝拆除工程开工建设、水上运动中心项目土建完工、激流回旋项目土建完工、北支江通道工程桩基基本完成。</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富阳区政府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427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富阳区秦望区块搬迁安置房项目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秦望区块搬迁安置房工程（一）：总建筑面积538000平方米，其中地上建筑面积约385000平方米，地下室153000平方米；秦望区块搬迁安置房工程（二）：总建筑面积513000平方米，其中地上建筑面积约360000平方米，地下室153000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540000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91000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70000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秦望区块搬迁安置房工程（一）：完成30%；        秦望区块搬迁安置房工程（二）：完成40%。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富阳区政府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428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临安区余村西侧地块保障房项目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项目位于锦城街道钱王街以北钱锦大道以西。北侧为规划道路玉龙街。总建筑面积6.32万平方米。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34232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临安区政府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429</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临安区中医院整体迁建及康养中心项目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实施整体迁建，按照三级乙等综合性中医医院标准建设，规划总建筑面积100770平方米，（其中中医院总建筑面积73770平方米，康养中心总建筑面积27000平方米),中医院设置床位500张。康养中心设置床位200张。建设内容包括门（急）诊楼、住院楼、医技楼、教学科研楼、传统中医诊疗中心和食堂等其他用房。</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96000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完成中医院地上5层建设，康养广场开工建设。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临安区政府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430</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杭黄铁路桐庐站场综合体安置房A区块项目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项目总用地面积20588平方米（折合30.88亩），项目总建筑面积52018.6平方米，其中计容建筑面积37484.3平方米，包括地上住宅34499.4平方米（313套住宅）及配套用房，不计容面积14534.3平方米，包括地下车库11600平方米及半地下储藏室（自行车库）及架空层。</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25000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桐庐县政府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431</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桐庐县桐君街道牛山坞、西武山区块棚改项目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牛山坞安置房：1幢11层、1幢7层、3幢5层，约102户，总用地面积6799平方米。洋塘安置房：2幢11层、1幢8层，约120户，总用地面积7088平方米。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51376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15000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完成总工程量30%。</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桐庐县政府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432</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桐庐县金东村、东兴村城中村改造安置房C区块项目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建设用地43428平方米，总建筑面积约121368平方米。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63000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2019-2021</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12000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完成地下室底板。</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桐庐县政府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433</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淳安县青溪小学迁建项目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用地面积50亩，建筑面积17000平方米，设置规模24个班。</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10870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2017-2019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9783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1087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淳安县政府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434</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千岛湖第七小学项目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占地48亩，拟建36个班，建筑面积2万平方米，其中：教学楼3幢，实验楼、行政楼、体艺楼、厨房、配电房各1幢，报告厅一间、外加门卫房，运动场地操场有100米直跑道和300米环形塑胶跑道，一个足球场、外加五个篮球场、一个排球场、一个网球场，一组高低杠活动器材、60辆车库一座。</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12000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6000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3463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完工。</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淳安县政府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435</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淳安县第一人民医院二期项目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1、新建19层住院综合楼，占地1564平方米，总建筑面积约29716平方米；2、将医院现有的4层医疗主街向后延伸与主楼东端相连接，总建筑面积约1408平方米。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15000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2018-2019</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8000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7000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完成土建，室内装修基本完成。</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淳安县政府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436</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亚运会千岛湖馆项目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建设自行车场馆及小轮车场馆，用地面积约75.37亩。</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35000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2019-2022</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20000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淳安县政府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437</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千岛湖镇第八小学（新城二小）项目</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拟新建容纳36个班小学一所。</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12600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9150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淳安县政府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492" w:type="dxa"/>
            <w:tcBorders>
              <w:top w:val="nil"/>
              <w:left w:val="single" w:color="auto" w:sz="4" w:space="0"/>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438</w:t>
            </w:r>
          </w:p>
        </w:tc>
        <w:tc>
          <w:tcPr>
            <w:tcW w:w="1726"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建德市第二人民医院迁建工程</w:t>
            </w:r>
          </w:p>
        </w:tc>
        <w:tc>
          <w:tcPr>
            <w:tcW w:w="466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新建二级甲等综合医院，床位300张，总建筑面积4.05万平方米(其中地下停车4500平方米，人防救护站1500平方米）。</w:t>
            </w:r>
          </w:p>
        </w:tc>
        <w:tc>
          <w:tcPr>
            <w:tcW w:w="1052"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25000 </w:t>
            </w:r>
          </w:p>
        </w:tc>
        <w:tc>
          <w:tcPr>
            <w:tcW w:w="1040"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2019-2020</w:t>
            </w:r>
          </w:p>
        </w:tc>
        <w:tc>
          <w:tcPr>
            <w:tcW w:w="1215"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0 </w:t>
            </w:r>
          </w:p>
        </w:tc>
        <w:tc>
          <w:tcPr>
            <w:tcW w:w="964"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 xml:space="preserve">6000 </w:t>
            </w:r>
          </w:p>
        </w:tc>
        <w:tc>
          <w:tcPr>
            <w:tcW w:w="2609"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开工建设。</w:t>
            </w:r>
          </w:p>
        </w:tc>
        <w:tc>
          <w:tcPr>
            <w:tcW w:w="1441" w:type="dxa"/>
            <w:tcBorders>
              <w:top w:val="nil"/>
              <w:left w:val="nil"/>
              <w:bottom w:val="single" w:color="auto" w:sz="4" w:space="0"/>
              <w:right w:val="single" w:color="auto" w:sz="4" w:space="0"/>
            </w:tcBorders>
            <w:shd w:val="clear" w:color="auto" w:fill="FFFFFF"/>
            <w:vAlign w:val="center"/>
          </w:tcPr>
          <w:p>
            <w:pPr>
              <w:widowControl/>
              <w:snapToGrid w:val="0"/>
              <w:spacing w:line="22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建德市政府</w:t>
            </w:r>
          </w:p>
        </w:tc>
      </w:tr>
    </w:tbl>
    <w:p>
      <w:pPr>
        <w:spacing w:line="336" w:lineRule="auto"/>
        <w:rPr>
          <w:rFonts w:hint="eastAsia" w:ascii="小标宋" w:eastAsia="小标宋"/>
          <w:sz w:val="32"/>
          <w:szCs w:val="32"/>
        </w:rPr>
      </w:pPr>
    </w:p>
    <w:p>
      <w:pPr>
        <w:spacing w:line="336" w:lineRule="auto"/>
        <w:rPr>
          <w:rFonts w:hint="eastAsia" w:ascii="小标宋" w:eastAsia="小标宋"/>
          <w:sz w:val="32"/>
          <w:szCs w:val="32"/>
        </w:rPr>
      </w:pPr>
    </w:p>
    <w:p>
      <w:pPr>
        <w:spacing w:line="336" w:lineRule="auto"/>
        <w:rPr>
          <w:rFonts w:hint="eastAsia" w:ascii="小标宋" w:eastAsia="小标宋"/>
          <w:sz w:val="32"/>
          <w:szCs w:val="32"/>
        </w:rPr>
      </w:pPr>
    </w:p>
    <w:p>
      <w:pPr>
        <w:spacing w:line="336" w:lineRule="auto"/>
        <w:rPr>
          <w:rFonts w:hint="eastAsia" w:ascii="小标宋" w:eastAsia="小标宋"/>
          <w:sz w:val="32"/>
          <w:szCs w:val="32"/>
        </w:rPr>
      </w:pPr>
    </w:p>
    <w:p>
      <w:pPr>
        <w:spacing w:line="336" w:lineRule="auto"/>
        <w:rPr>
          <w:rFonts w:ascii="小标宋" w:eastAsia="小标宋"/>
          <w:sz w:val="32"/>
          <w:szCs w:val="32"/>
        </w:rPr>
        <w:sectPr>
          <w:headerReference r:id="rId4" w:type="default"/>
          <w:footerReference r:id="rId5" w:type="default"/>
          <w:pgSz w:w="16838" w:h="11906" w:orient="landscape"/>
          <w:pgMar w:top="1701" w:right="1871" w:bottom="1701" w:left="1871" w:header="851" w:footer="992" w:gutter="0"/>
          <w:cols w:space="720" w:num="1"/>
          <w:docGrid w:type="linesAndChars" w:linePitch="618" w:charSpace="599"/>
        </w:sectPr>
      </w:pPr>
    </w:p>
    <w:p>
      <w:pPr>
        <w:snapToGrid w:val="0"/>
        <w:spacing w:line="560" w:lineRule="atLeast"/>
        <w:rPr>
          <w:rFonts w:hint="eastAsia" w:ascii="小标宋" w:eastAsia="小标宋"/>
          <w:sz w:val="32"/>
          <w:szCs w:val="32"/>
        </w:rPr>
      </w:pPr>
    </w:p>
    <w:p>
      <w:pPr>
        <w:snapToGrid w:val="0"/>
        <w:spacing w:line="560" w:lineRule="atLeast"/>
        <w:rPr>
          <w:rFonts w:hint="eastAsia" w:ascii="小标宋" w:eastAsia="小标宋"/>
          <w:sz w:val="32"/>
          <w:szCs w:val="32"/>
        </w:rPr>
      </w:pPr>
    </w:p>
    <w:p>
      <w:pPr>
        <w:snapToGrid w:val="0"/>
        <w:spacing w:line="560" w:lineRule="atLeast"/>
        <w:rPr>
          <w:rFonts w:hint="eastAsia" w:ascii="小标宋" w:eastAsia="小标宋"/>
          <w:sz w:val="32"/>
          <w:szCs w:val="32"/>
        </w:rPr>
      </w:pPr>
    </w:p>
    <w:p>
      <w:pPr>
        <w:snapToGrid w:val="0"/>
        <w:spacing w:line="560" w:lineRule="atLeast"/>
        <w:rPr>
          <w:rFonts w:hint="eastAsia" w:ascii="小标宋" w:eastAsia="小标宋"/>
          <w:sz w:val="32"/>
          <w:szCs w:val="32"/>
        </w:rPr>
      </w:pPr>
    </w:p>
    <w:p>
      <w:pPr>
        <w:snapToGrid w:val="0"/>
        <w:spacing w:line="560" w:lineRule="atLeast"/>
        <w:rPr>
          <w:rFonts w:hint="eastAsia" w:ascii="小标宋" w:eastAsia="小标宋"/>
          <w:sz w:val="32"/>
          <w:szCs w:val="32"/>
        </w:rPr>
      </w:pPr>
    </w:p>
    <w:p>
      <w:pPr>
        <w:snapToGrid w:val="0"/>
        <w:spacing w:line="560" w:lineRule="atLeast"/>
        <w:rPr>
          <w:rFonts w:hint="eastAsia" w:ascii="小标宋" w:eastAsia="小标宋"/>
          <w:sz w:val="32"/>
          <w:szCs w:val="32"/>
        </w:rPr>
      </w:pPr>
    </w:p>
    <w:p>
      <w:pPr>
        <w:snapToGrid w:val="0"/>
        <w:spacing w:line="560" w:lineRule="atLeast"/>
        <w:rPr>
          <w:rFonts w:hint="eastAsia" w:ascii="小标宋" w:eastAsia="小标宋"/>
          <w:sz w:val="32"/>
          <w:szCs w:val="32"/>
        </w:rPr>
      </w:pPr>
    </w:p>
    <w:p>
      <w:pPr>
        <w:snapToGrid w:val="0"/>
        <w:spacing w:line="560" w:lineRule="atLeast"/>
        <w:rPr>
          <w:rFonts w:hint="eastAsia" w:ascii="小标宋" w:eastAsia="小标宋"/>
          <w:sz w:val="32"/>
          <w:szCs w:val="32"/>
        </w:rPr>
      </w:pPr>
    </w:p>
    <w:p>
      <w:pPr>
        <w:snapToGrid w:val="0"/>
        <w:spacing w:line="560" w:lineRule="atLeast"/>
        <w:rPr>
          <w:rFonts w:hint="eastAsia" w:ascii="小标宋" w:eastAsia="小标宋"/>
          <w:sz w:val="32"/>
          <w:szCs w:val="32"/>
        </w:rPr>
      </w:pPr>
    </w:p>
    <w:p>
      <w:pPr>
        <w:snapToGrid w:val="0"/>
        <w:spacing w:line="560" w:lineRule="atLeast"/>
        <w:rPr>
          <w:rFonts w:hint="eastAsia" w:ascii="小标宋" w:eastAsia="小标宋"/>
          <w:sz w:val="32"/>
          <w:szCs w:val="32"/>
        </w:rPr>
      </w:pPr>
    </w:p>
    <w:p>
      <w:pPr>
        <w:snapToGrid w:val="0"/>
        <w:spacing w:line="560" w:lineRule="atLeast"/>
        <w:rPr>
          <w:rFonts w:hint="eastAsia" w:ascii="小标宋" w:eastAsia="小标宋"/>
          <w:sz w:val="32"/>
          <w:szCs w:val="32"/>
        </w:rPr>
      </w:pPr>
    </w:p>
    <w:p>
      <w:pPr>
        <w:snapToGrid w:val="0"/>
        <w:spacing w:line="560" w:lineRule="atLeast"/>
        <w:rPr>
          <w:rFonts w:hint="eastAsia" w:ascii="小标宋" w:eastAsia="小标宋"/>
          <w:sz w:val="32"/>
          <w:szCs w:val="32"/>
        </w:rPr>
      </w:pPr>
    </w:p>
    <w:p>
      <w:pPr>
        <w:snapToGrid w:val="0"/>
        <w:spacing w:line="560" w:lineRule="atLeast"/>
        <w:rPr>
          <w:rFonts w:hint="eastAsia" w:ascii="小标宋" w:eastAsia="小标宋"/>
          <w:sz w:val="32"/>
          <w:szCs w:val="32"/>
        </w:rPr>
      </w:pPr>
    </w:p>
    <w:p>
      <w:pPr>
        <w:snapToGrid w:val="0"/>
        <w:spacing w:line="560" w:lineRule="atLeast"/>
        <w:rPr>
          <w:rFonts w:hint="eastAsia" w:ascii="小标宋" w:eastAsia="小标宋"/>
          <w:sz w:val="32"/>
          <w:szCs w:val="32"/>
        </w:rPr>
      </w:pPr>
    </w:p>
    <w:p>
      <w:pPr>
        <w:snapToGrid w:val="0"/>
        <w:spacing w:line="560" w:lineRule="atLeast"/>
        <w:rPr>
          <w:rFonts w:hint="eastAsia" w:ascii="小标宋" w:eastAsia="小标宋"/>
          <w:sz w:val="32"/>
          <w:szCs w:val="32"/>
        </w:rPr>
      </w:pPr>
    </w:p>
    <w:p>
      <w:pPr>
        <w:snapToGrid w:val="0"/>
        <w:spacing w:line="560" w:lineRule="atLeast"/>
        <w:rPr>
          <w:rFonts w:hint="eastAsia" w:ascii="小标宋" w:eastAsia="小标宋"/>
          <w:sz w:val="32"/>
          <w:szCs w:val="32"/>
        </w:rPr>
      </w:pPr>
    </w:p>
    <w:p>
      <w:pPr>
        <w:snapToGrid w:val="0"/>
        <w:spacing w:line="560" w:lineRule="atLeast"/>
        <w:rPr>
          <w:rFonts w:hint="eastAsia" w:ascii="小标宋" w:eastAsia="小标宋"/>
          <w:sz w:val="32"/>
          <w:szCs w:val="32"/>
        </w:rPr>
      </w:pPr>
    </w:p>
    <w:p>
      <w:pPr>
        <w:snapToGrid w:val="0"/>
        <w:spacing w:line="560" w:lineRule="atLeast"/>
        <w:rPr>
          <w:rFonts w:hint="eastAsia" w:ascii="小标宋" w:eastAsia="小标宋"/>
          <w:sz w:val="32"/>
          <w:szCs w:val="32"/>
        </w:rPr>
      </w:pPr>
    </w:p>
    <w:p>
      <w:pPr>
        <w:snapToGrid w:val="0"/>
        <w:spacing w:line="560" w:lineRule="atLeast"/>
        <w:rPr>
          <w:rFonts w:hint="eastAsia" w:ascii="小标宋" w:eastAsia="小标宋"/>
          <w:sz w:val="32"/>
          <w:szCs w:val="32"/>
        </w:rPr>
      </w:pPr>
    </w:p>
    <w:p>
      <w:pPr>
        <w:snapToGrid w:val="0"/>
        <w:spacing w:line="560" w:lineRule="atLeast"/>
        <w:rPr>
          <w:rFonts w:hint="eastAsia" w:ascii="小标宋" w:eastAsia="小标宋"/>
          <w:sz w:val="32"/>
          <w:szCs w:val="32"/>
        </w:rPr>
      </w:pPr>
    </w:p>
    <w:p>
      <w:pPr>
        <w:snapToGrid w:val="0"/>
        <w:spacing w:line="560" w:lineRule="atLeast"/>
        <w:rPr>
          <w:rFonts w:hint="eastAsia" w:ascii="小标宋" w:eastAsia="小标宋"/>
          <w:sz w:val="32"/>
          <w:szCs w:val="32"/>
        </w:rPr>
      </w:pPr>
    </w:p>
    <w:p>
      <w:pPr>
        <w:snapToGrid w:val="0"/>
        <w:spacing w:line="560" w:lineRule="atLeast"/>
        <w:rPr>
          <w:rFonts w:hint="eastAsia" w:ascii="小标宋" w:eastAsia="小标宋"/>
          <w:sz w:val="32"/>
          <w:szCs w:val="32"/>
        </w:rPr>
      </w:pPr>
    </w:p>
    <w:p>
      <w:pPr>
        <w:spacing w:line="500" w:lineRule="exact"/>
        <w:rPr>
          <w:rFonts w:hint="eastAsia" w:ascii="仿宋_GB2312" w:hAnsi="仿宋_GB2312" w:eastAsia="仿宋_GB2312" w:cs="仿宋_GB2312"/>
          <w:sz w:val="28"/>
          <w:szCs w:val="28"/>
        </w:rPr>
      </w:pPr>
    </w:p>
    <w:sectPr>
      <w:pgSz w:w="11906" w:h="16838"/>
      <w:pgMar w:top="1871" w:right="1701" w:bottom="1871" w:left="1701" w:header="851" w:footer="992" w:gutter="0"/>
      <w:cols w:space="720" w:num="1"/>
      <w:docGrid w:type="lines" w:linePitch="618" w:charSpace="5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方正美黑简体">
    <w:altName w:val="微软雅黑"/>
    <w:panose1 w:val="00000000000000000000"/>
    <w:charset w:val="86"/>
    <w:family w:val="auto"/>
    <w:pitch w:val="default"/>
    <w:sig w:usb0="00000001" w:usb1="080E0000" w:usb2="00000010" w:usb3="00000000" w:csb0="00040000" w:csb1="00000000"/>
  </w:font>
  <w:font w:name="小标宋">
    <w:altName w:val="Arial Unicode MS"/>
    <w:panose1 w:val="03000509000000000000"/>
    <w:charset w:val="86"/>
    <w:family w:val="auto"/>
    <w:pitch w:val="default"/>
    <w:sig w:usb0="00000001" w:usb1="080E0000" w:usb2="00000010" w:usb3="00000000" w:csb0="00040000" w:csb1="00000000"/>
  </w:font>
  <w:font w:name="方正小标宋_GBK">
    <w:altName w:val="Arial Unicode MS"/>
    <w:panose1 w:val="03000509000000000000"/>
    <w:charset w:val="86"/>
    <w:family w:val="auto"/>
    <w:pitch w:val="default"/>
    <w:sig w:usb0="00000001" w:usb1="080E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framePr w:wrap="around" w:vAnchor="text" w:hAnchor="margin" w:xAlign="outside" w:y="1"/>
      <w:ind w:left="420" w:leftChars="200" w:right="420" w:rightChars="200"/>
      <w:rPr>
        <w:rStyle w:val="8"/>
        <w:rFonts w:hint="eastAsia"/>
        <w:sz w:val="28"/>
        <w:szCs w:val="28"/>
      </w:rPr>
    </w:pPr>
    <w:r>
      <w:rPr>
        <w:rStyle w:val="8"/>
        <w:rFonts w:hint="eastAsia"/>
        <w:sz w:val="28"/>
      </w:rPr>
      <w:t xml:space="preserve">— </w:t>
    </w:r>
    <w:r>
      <w:rPr>
        <w:rStyle w:val="8"/>
        <w:sz w:val="28"/>
        <w:szCs w:val="28"/>
      </w:rPr>
      <w:fldChar w:fldCharType="begin"/>
    </w:r>
    <w:r>
      <w:rPr>
        <w:rStyle w:val="8"/>
        <w:sz w:val="28"/>
        <w:szCs w:val="28"/>
      </w:rPr>
      <w:instrText xml:space="preserve">PAGE  </w:instrText>
    </w:r>
    <w:r>
      <w:rPr>
        <w:rStyle w:val="8"/>
        <w:sz w:val="28"/>
        <w:szCs w:val="28"/>
      </w:rPr>
      <w:fldChar w:fldCharType="separate"/>
    </w:r>
    <w:r>
      <w:rPr>
        <w:rStyle w:val="8"/>
        <w:sz w:val="28"/>
        <w:szCs w:val="28"/>
      </w:rPr>
      <w:t>1</w:t>
    </w:r>
    <w:r>
      <w:rPr>
        <w:rStyle w:val="8"/>
        <w:sz w:val="28"/>
        <w:szCs w:val="28"/>
      </w:rPr>
      <w:fldChar w:fldCharType="end"/>
    </w:r>
    <w:r>
      <w:rPr>
        <w:rStyle w:val="8"/>
        <w:rFonts w:hint="eastAsia"/>
        <w:sz w:val="28"/>
        <w:szCs w:val="28"/>
      </w:rPr>
      <w:t xml:space="preserve"> </w:t>
    </w:r>
    <w:r>
      <w:rPr>
        <w:rStyle w:val="8"/>
        <w:rFonts w:hint="eastAsia"/>
        <w:sz w:val="28"/>
      </w:rPr>
      <w:t>—</w:t>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213"/>
  <w:drawingGridVerticalSpacing w:val="30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32248"/>
    <w:rsid w:val="000066B9"/>
    <w:rsid w:val="000253EB"/>
    <w:rsid w:val="00040531"/>
    <w:rsid w:val="00060EC8"/>
    <w:rsid w:val="00061C07"/>
    <w:rsid w:val="000639E8"/>
    <w:rsid w:val="000825A8"/>
    <w:rsid w:val="000849D8"/>
    <w:rsid w:val="000A0339"/>
    <w:rsid w:val="000A1EC6"/>
    <w:rsid w:val="000C7640"/>
    <w:rsid w:val="000D0A15"/>
    <w:rsid w:val="00105105"/>
    <w:rsid w:val="0013567C"/>
    <w:rsid w:val="00136A60"/>
    <w:rsid w:val="00170039"/>
    <w:rsid w:val="00177F04"/>
    <w:rsid w:val="001D5D35"/>
    <w:rsid w:val="001E59DD"/>
    <w:rsid w:val="00200CA6"/>
    <w:rsid w:val="002127A9"/>
    <w:rsid w:val="0027340F"/>
    <w:rsid w:val="00290BF0"/>
    <w:rsid w:val="002E6AB6"/>
    <w:rsid w:val="002F3288"/>
    <w:rsid w:val="003046EA"/>
    <w:rsid w:val="003421CD"/>
    <w:rsid w:val="00355581"/>
    <w:rsid w:val="003653C7"/>
    <w:rsid w:val="00373506"/>
    <w:rsid w:val="0039048E"/>
    <w:rsid w:val="003C06DE"/>
    <w:rsid w:val="003D4930"/>
    <w:rsid w:val="003D75A7"/>
    <w:rsid w:val="00415551"/>
    <w:rsid w:val="00417D98"/>
    <w:rsid w:val="00447E6D"/>
    <w:rsid w:val="00450500"/>
    <w:rsid w:val="00457507"/>
    <w:rsid w:val="00474C01"/>
    <w:rsid w:val="004A7296"/>
    <w:rsid w:val="004C58FA"/>
    <w:rsid w:val="004C6C83"/>
    <w:rsid w:val="005118B6"/>
    <w:rsid w:val="005934EF"/>
    <w:rsid w:val="005C7A36"/>
    <w:rsid w:val="005F388B"/>
    <w:rsid w:val="00606E6D"/>
    <w:rsid w:val="006209A4"/>
    <w:rsid w:val="00625FD4"/>
    <w:rsid w:val="00644B80"/>
    <w:rsid w:val="0064570B"/>
    <w:rsid w:val="0064771F"/>
    <w:rsid w:val="006A0880"/>
    <w:rsid w:val="006A5E79"/>
    <w:rsid w:val="006C0782"/>
    <w:rsid w:val="006E45BC"/>
    <w:rsid w:val="00765CBA"/>
    <w:rsid w:val="007704E4"/>
    <w:rsid w:val="00771D8E"/>
    <w:rsid w:val="007B00D1"/>
    <w:rsid w:val="007B49A1"/>
    <w:rsid w:val="007E6750"/>
    <w:rsid w:val="00811778"/>
    <w:rsid w:val="008503C0"/>
    <w:rsid w:val="008B1ABC"/>
    <w:rsid w:val="008F48CB"/>
    <w:rsid w:val="008F6716"/>
    <w:rsid w:val="00913F42"/>
    <w:rsid w:val="00926550"/>
    <w:rsid w:val="00961D50"/>
    <w:rsid w:val="009916B3"/>
    <w:rsid w:val="009B6225"/>
    <w:rsid w:val="009C1BEA"/>
    <w:rsid w:val="009C2D2E"/>
    <w:rsid w:val="009D7334"/>
    <w:rsid w:val="009E4244"/>
    <w:rsid w:val="009F59A3"/>
    <w:rsid w:val="009F65AF"/>
    <w:rsid w:val="00A026C8"/>
    <w:rsid w:val="00A10240"/>
    <w:rsid w:val="00A32248"/>
    <w:rsid w:val="00A5215B"/>
    <w:rsid w:val="00A64EDF"/>
    <w:rsid w:val="00A80E8D"/>
    <w:rsid w:val="00A97962"/>
    <w:rsid w:val="00AD5629"/>
    <w:rsid w:val="00B15DEE"/>
    <w:rsid w:val="00B44AD5"/>
    <w:rsid w:val="00B67E49"/>
    <w:rsid w:val="00B67EF2"/>
    <w:rsid w:val="00C12CCA"/>
    <w:rsid w:val="00C14096"/>
    <w:rsid w:val="00C33FDB"/>
    <w:rsid w:val="00C54668"/>
    <w:rsid w:val="00C9328E"/>
    <w:rsid w:val="00CB4D22"/>
    <w:rsid w:val="00D51D50"/>
    <w:rsid w:val="00DB59B0"/>
    <w:rsid w:val="00DC0B67"/>
    <w:rsid w:val="00E30720"/>
    <w:rsid w:val="00E41769"/>
    <w:rsid w:val="00E84ED3"/>
    <w:rsid w:val="00EF0F1A"/>
    <w:rsid w:val="00EF68A2"/>
    <w:rsid w:val="00F06CDB"/>
    <w:rsid w:val="00F74E00"/>
    <w:rsid w:val="00FA5317"/>
    <w:rsid w:val="00FA5A4B"/>
    <w:rsid w:val="00FB66CD"/>
    <w:rsid w:val="2949384E"/>
    <w:rsid w:val="33227135"/>
    <w:rsid w:val="5675390F"/>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rFonts w:eastAsia="仿宋_GB2312"/>
      <w:b/>
      <w:bCs/>
      <w:kern w:val="44"/>
      <w:sz w:val="44"/>
      <w:szCs w:val="44"/>
    </w:rPr>
  </w:style>
  <w:style w:type="paragraph" w:styleId="3">
    <w:name w:val="heading 3"/>
    <w:basedOn w:val="1"/>
    <w:next w:val="1"/>
    <w:qFormat/>
    <w:uiPriority w:val="0"/>
    <w:pPr>
      <w:keepNext/>
      <w:keepLines/>
      <w:spacing w:before="260" w:after="260" w:line="415" w:lineRule="auto"/>
      <w:outlineLvl w:val="2"/>
    </w:pPr>
    <w:rPr>
      <w:rFonts w:eastAsia="仿宋_GB2312"/>
      <w:b/>
      <w:bCs/>
      <w:sz w:val="32"/>
      <w:szCs w:val="32"/>
    </w:rPr>
  </w:style>
  <w:style w:type="character" w:default="1" w:styleId="7">
    <w:name w:val="Default Paragraph Font"/>
    <w:semiHidden/>
    <w:uiPriority w:val="0"/>
  </w:style>
  <w:style w:type="table" w:default="1" w:styleId="9">
    <w:name w:val="Normal Table"/>
    <w:semiHidden/>
    <w:uiPriority w:val="0"/>
    <w:tblPr>
      <w:tblStyle w:val="9"/>
      <w:tblLayout w:type="fixed"/>
      <w:tblCellMar>
        <w:top w:w="0" w:type="dxa"/>
        <w:left w:w="108" w:type="dxa"/>
        <w:bottom w:w="0" w:type="dxa"/>
        <w:right w:w="108" w:type="dxa"/>
      </w:tblCellMar>
    </w:tblPr>
    <w:tcPr>
      <w:textDirection w:val="lrTb"/>
    </w:tcPr>
  </w:style>
  <w:style w:type="paragraph" w:styleId="4">
    <w:name w:val="Date"/>
    <w:basedOn w:val="1"/>
    <w:next w:val="1"/>
    <w:uiPriority w:val="0"/>
    <w:pPr>
      <w:ind w:left="100" w:leftChars="2500"/>
    </w:p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tabs>
        <w:tab w:val="center" w:pos="4153"/>
        <w:tab w:val="right" w:pos="8306"/>
      </w:tabs>
      <w:snapToGrid w:val="0"/>
      <w:jc w:val="center"/>
    </w:pPr>
    <w:rPr>
      <w:sz w:val="18"/>
      <w:szCs w:val="18"/>
    </w:rPr>
  </w:style>
  <w:style w:type="character" w:styleId="8">
    <w:name w:val="page number"/>
    <w:basedOn w:val="7"/>
    <w:uiPriority w:val="0"/>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52</Pages>
  <Words>9727</Words>
  <Characters>55446</Characters>
  <Lines>462</Lines>
  <Paragraphs>130</Paragraphs>
  <ScaleCrop>false</ScaleCrop>
  <LinksUpToDate>false</LinksUpToDate>
  <CharactersWithSpaces>0</CharactersWithSpaces>
  <Application>WPS Office 专业版_9.1.0.5416_F1E327BC-269C-435d-A152-05C5408002CA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2019-08-30T01:30:00Z</dcterms:created>
  <dc:creator>YlmF</dc:creator>
  <cp:lastModifiedBy>匿名用户</cp:lastModifiedBy>
  <cp:lastPrinted>2011-05-10T02:01:00Z</cp:lastPrinted>
  <dcterms:modified xsi:type="dcterms:W3CDTF">2019-08-30T07:42:37Z</dcterms:modified>
  <dc:title>杭州市发展和改革委员会文件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2052-9.1.0.5416</vt:lpwstr>
  </property>
</Properties>
</file>