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7084"/>
        <w:gridCol w:w="2295"/>
        <w:gridCol w:w="4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43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43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4"/>
                <w:kern w:val="0"/>
                <w:sz w:val="44"/>
                <w:szCs w:val="44"/>
                <w:u w:val="none"/>
                <w:lang w:val="en-US" w:eastAsia="zh-CN" w:bidi="ar"/>
              </w:rPr>
              <w:t>第二批支持国家（或省级）中小企业公共服务示范平台名单汇总表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3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区、县（市）经信部门：（盖章）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国家（或省级）中小企业公共服务示范平台机构名称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（具有独立法人资格，须与正式名单中公布名称一致）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★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服务机构简介及服务内容、绩效说明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（不超过3000字，可另附页）</w:t>
            </w:r>
          </w:p>
        </w:tc>
        <w:tc>
          <w:tcPr>
            <w:tcW w:w="4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工业和信息化部（或省级中小企业主管部门）认定文号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叶叶相思体简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A0A05"/>
    <w:rsid w:val="329A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71"/>
    <w:basedOn w:val="5"/>
    <w:qFormat/>
    <w:uiPriority w:val="0"/>
    <w:rPr>
      <w:rFonts w:hint="default" w:ascii="汉仪叶叶相思体简" w:hAnsi="汉仪叶叶相思体简" w:eastAsia="汉仪叶叶相思体简" w:cs="汉仪叶叶相思体简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2021-07-29T03:04:00Z</dcterms:created>
  <dc:creator>上帝的宝贝</dc:creator>
  <cp:lastModifiedBy>上帝的宝贝</cp:lastModifiedBy>
  <dcterms:modified xsi:type="dcterms:W3CDTF">2021-07-29T03:05:27Z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B848A65EE27640DEB456DF660DFDC724</vt:lpwstr>
  </property>
</Properties>
</file>