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spacing w:line="600" w:lineRule="exact"/>
        <w:jc w:val="center"/>
        <w:rPr>
          <w:rFonts w:hint="eastAsia" w:ascii="方正小标宋简体" w:eastAsia="方正小标宋简体"/>
          <w:spacing w:val="-11"/>
          <w:sz w:val="44"/>
          <w:szCs w:val="44"/>
          <w:lang w:val="en-US" w:eastAsia="zh-CN"/>
        </w:rPr>
      </w:pPr>
    </w:p>
    <w:p>
      <w:pPr>
        <w:wordWrap/>
        <w:spacing w:line="600" w:lineRule="exact"/>
        <w:jc w:val="center"/>
        <w:rPr>
          <w:rFonts w:hint="default" w:ascii="方正小标宋简体" w:eastAsia="方正小标宋简体"/>
          <w:spacing w:val="-11"/>
          <w:sz w:val="44"/>
          <w:szCs w:val="44"/>
          <w:lang w:val="en-US" w:eastAsia="zh-CN"/>
        </w:rPr>
      </w:pPr>
      <w:r>
        <w:rPr>
          <w:rFonts w:hint="eastAsia" w:ascii="方正小标宋简体" w:eastAsia="方正小标宋简体"/>
          <w:spacing w:val="-11"/>
          <w:sz w:val="44"/>
          <w:szCs w:val="44"/>
          <w:lang w:val="en-US" w:eastAsia="zh-CN"/>
        </w:rPr>
        <w:t>关于《</w:t>
      </w:r>
      <w:r>
        <w:rPr>
          <w:rFonts w:hint="eastAsia" w:ascii="方正小标宋简体" w:eastAsia="方正小标宋简体"/>
          <w:spacing w:val="-11"/>
          <w:sz w:val="44"/>
          <w:szCs w:val="44"/>
        </w:rPr>
        <w:t>关于加快康养体系建设推进养老服务高质量发展的实施意见（征求意见稿）</w:t>
      </w:r>
      <w:r>
        <w:rPr>
          <w:rFonts w:hint="eastAsia" w:ascii="方正小标宋简体" w:eastAsia="方正小标宋简体"/>
          <w:spacing w:val="-11"/>
          <w:sz w:val="44"/>
          <w:szCs w:val="44"/>
          <w:lang w:eastAsia="zh-CN"/>
        </w:rPr>
        <w:t>》</w:t>
      </w:r>
      <w:r>
        <w:rPr>
          <w:rFonts w:hint="eastAsia" w:ascii="方正小标宋简体" w:eastAsia="方正小标宋简体"/>
          <w:spacing w:val="-11"/>
          <w:sz w:val="44"/>
          <w:szCs w:val="44"/>
          <w:lang w:val="en-US" w:eastAsia="zh-CN"/>
        </w:rPr>
        <w:t>的起草说明</w:t>
      </w:r>
    </w:p>
    <w:p>
      <w:pPr>
        <w:wordWrap/>
        <w:spacing w:line="600" w:lineRule="exact"/>
        <w:jc w:val="center"/>
        <w:rPr>
          <w:rFonts w:ascii="方正小标宋简体" w:eastAsia="方正小标宋简体"/>
          <w:b/>
          <w:bCs/>
          <w:sz w:val="40"/>
          <w:szCs w:val="24"/>
        </w:rPr>
      </w:pPr>
      <w:r>
        <w:rPr>
          <w:rFonts w:ascii="方正小标宋简体" w:eastAsia="方正小标宋简体"/>
          <w:b/>
          <w:bCs/>
          <w:sz w:val="40"/>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eastAsia="方正小标宋简体"/>
          <w:b/>
          <w:bCs/>
          <w:sz w:val="40"/>
          <w:szCs w:val="24"/>
        </w:rPr>
        <w:instrText xml:space="preserve">ADDIN CNKISM.UserStyle</w:instrText>
      </w:r>
      <w:r>
        <w:rPr>
          <w:rFonts w:ascii="方正小标宋简体" w:eastAsia="方正小标宋简体"/>
          <w:b/>
          <w:bCs/>
          <w:sz w:val="40"/>
          <w:szCs w:val="24"/>
        </w:rPr>
        <w:fldChar w:fldCharType="end"/>
      </w:r>
    </w:p>
    <w:p>
      <w:pPr>
        <w:wordWrap/>
        <w:spacing w:line="600" w:lineRule="exact"/>
        <w:ind w:firstLine="640" w:firstLineChars="200"/>
        <w:rPr>
          <w:rFonts w:hint="eastAsia" w:ascii="黑体" w:hAnsi="黑体" w:eastAsia="黑体"/>
          <w:sz w:val="32"/>
          <w:szCs w:val="32"/>
        </w:rPr>
      </w:pPr>
      <w:r>
        <w:rPr>
          <w:rFonts w:ascii="黑体" w:hAnsi="黑体" w:eastAsia="黑体"/>
          <w:sz w:val="32"/>
          <w:szCs w:val="32"/>
        </w:rPr>
        <w:t>一、</w:t>
      </w:r>
      <w:r>
        <w:rPr>
          <w:rFonts w:hint="eastAsia" w:ascii="黑体" w:hAnsi="黑体" w:eastAsia="黑体"/>
          <w:sz w:val="32"/>
          <w:szCs w:val="32"/>
        </w:rPr>
        <w:t>起草背景</w:t>
      </w:r>
    </w:p>
    <w:p>
      <w:pPr>
        <w:wordWrap/>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积极应对人口老龄化，有效满足老年人多层次、多样化、专业化的养老服务需求，打造幸福养老示范区，根据《国务院办公厅关于推进养老服务发展的意见》（国办发〔2019〕5号）和《中共浙江省委办公厅浙江省人民政府办公厅印发〈关于加快康养体系建设推进养老服务发展的意见〉的通知》（浙委办发〔2020〕63号）精神，</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草拟了《关于加快康养体系建设推进养老服务高质量发展的实施意见（征求意见稿）》，2021年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日期间公开</w:t>
      </w:r>
      <w:bookmarkStart w:id="0" w:name="_GoBack"/>
      <w:bookmarkEnd w:id="0"/>
      <w:r>
        <w:rPr>
          <w:rFonts w:hint="eastAsia" w:ascii="仿宋_GB2312" w:hAnsi="仿宋_GB2312" w:eastAsia="仿宋_GB2312" w:cs="仿宋_GB2312"/>
          <w:sz w:val="32"/>
          <w:szCs w:val="32"/>
        </w:rPr>
        <w:t>征求社会各界意见。</w:t>
      </w:r>
    </w:p>
    <w:p>
      <w:pPr>
        <w:wordWrap/>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二、起草依据</w:t>
      </w:r>
    </w:p>
    <w:p>
      <w:pPr>
        <w:pStyle w:val="2"/>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《国务院办公厅关于推进养老服务发展的意见》（国办发〔2019〕5号）</w:t>
      </w:r>
    </w:p>
    <w:p>
      <w:pPr>
        <w:pStyle w:val="2"/>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《中共浙江省委办公厅浙江省人民政府办公厅印发〈关于加快康养体系建设推进养老服务发展的意见〉的通知》（浙委办发〔2020〕63号）</w:t>
      </w:r>
    </w:p>
    <w:p>
      <w:pPr>
        <w:pStyle w:val="2"/>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3.《杭州市居家养老服务条例》</w:t>
      </w:r>
    </w:p>
    <w:p>
      <w:pPr>
        <w:wordWrap/>
        <w:spacing w:line="600" w:lineRule="exact"/>
        <w:ind w:firstLine="640" w:firstLineChars="200"/>
        <w:rPr>
          <w:rFonts w:ascii="黑体" w:hAnsi="黑体" w:eastAsia="黑体"/>
          <w:sz w:val="32"/>
          <w:szCs w:val="32"/>
        </w:rPr>
      </w:pPr>
      <w:r>
        <w:rPr>
          <w:rFonts w:ascii="黑体" w:hAnsi="黑体" w:eastAsia="黑体"/>
          <w:sz w:val="32"/>
          <w:szCs w:val="32"/>
        </w:rPr>
        <w:t>三、主要内容</w:t>
      </w:r>
    </w:p>
    <w:p>
      <w:pPr>
        <w:wordWrap/>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《意见》共三部分内容，主要包括总体要求、主要任务、工作要求等。</w:t>
      </w:r>
    </w:p>
    <w:p>
      <w:pPr>
        <w:numPr>
          <w:ilvl w:val="0"/>
          <w:numId w:val="1"/>
        </w:numPr>
        <w:wordWrap/>
        <w:spacing w:line="600" w:lineRule="exact"/>
        <w:ind w:firstLine="643" w:firstLineChars="200"/>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总体要求</w:t>
      </w:r>
    </w:p>
    <w:p>
      <w:pPr>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 xml:space="preserve">    </w:t>
      </w:r>
      <w:r>
        <w:rPr>
          <w:rFonts w:hint="eastAsia" w:ascii="仿宋_GB2312" w:hAnsi="仿宋" w:eastAsia="仿宋_GB2312" w:cs="仿宋_GB2312"/>
          <w:sz w:val="32"/>
          <w:szCs w:val="32"/>
        </w:rPr>
        <w:t>深入贯彻落实习近平新时代中国特色社会主义思想和党的十九大和十九届二中、三中、四中、五中全会精神，坚持以人民为中心的思想，以共同富裕示范区建设为引领,重点聚焦失能失智老年人和失能高风险老年人，按照“政府主导、社会参与、点面结合、数字赋能、有序推进”的原则，加快构建形成具有杭州特色的“家门口的康养体系”，形成综合、整合、融合、可及的“大社区养老”新格局，老年人及其家庭获得感、幸福感、安全感显著提升。到2025年，全市培育不少于100个康养联合体，养老机构护理型床位占比达65%以上，每万名老年人配有认知障碍床位20张以上。</w:t>
      </w:r>
    </w:p>
    <w:p>
      <w:pPr>
        <w:wordWrap/>
        <w:spacing w:line="600" w:lineRule="exact"/>
        <w:ind w:firstLine="643" w:firstLineChars="200"/>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（二）主要任务</w:t>
      </w:r>
    </w:p>
    <w:p>
      <w:pPr>
        <w:spacing w:line="600" w:lineRule="exact"/>
        <w:ind w:firstLine="640"/>
        <w:rPr>
          <w:rFonts w:hint="eastAsia" w:ascii="仿宋_GB2312" w:eastAsia="仿宋_GB2312"/>
          <w:b w:val="0"/>
          <w:bCs w:val="0"/>
          <w:sz w:val="32"/>
          <w:szCs w:val="32"/>
        </w:rPr>
      </w:pPr>
      <w:r>
        <w:rPr>
          <w:rFonts w:hint="eastAsia" w:ascii="仿宋_GB2312" w:hAnsi="仿宋_GB2312" w:eastAsia="仿宋_GB2312" w:cs="仿宋_GB2312"/>
          <w:b/>
          <w:bCs/>
          <w:sz w:val="32"/>
          <w:szCs w:val="32"/>
          <w:lang w:val="en-US" w:eastAsia="zh-CN"/>
        </w:rPr>
        <w:t>1.建立多层次康养联合机制。一是</w:t>
      </w:r>
      <w:r>
        <w:rPr>
          <w:rFonts w:hint="eastAsia" w:ascii="仿宋_GB2312" w:eastAsia="仿宋_GB2312"/>
          <w:b w:val="0"/>
          <w:bCs w:val="0"/>
          <w:sz w:val="32"/>
          <w:szCs w:val="32"/>
        </w:rPr>
        <w:t>打造一批康养联合体。构建市县(区) 、乡镇(街道)两级康养联合体。</w:t>
      </w:r>
      <w:r>
        <w:rPr>
          <w:rFonts w:hint="eastAsia" w:ascii="仿宋_GB2312" w:eastAsia="仿宋_GB2312"/>
          <w:b/>
          <w:bCs/>
          <w:sz w:val="32"/>
          <w:szCs w:val="32"/>
          <w:lang w:val="en-US" w:eastAsia="zh-CN"/>
        </w:rPr>
        <w:t>二是</w:t>
      </w:r>
      <w:r>
        <w:rPr>
          <w:rFonts w:hint="eastAsia" w:ascii="仿宋_GB2312" w:eastAsia="仿宋_GB2312"/>
          <w:b w:val="0"/>
          <w:bCs w:val="0"/>
          <w:sz w:val="32"/>
          <w:szCs w:val="32"/>
        </w:rPr>
        <w:t>做实居家社区康养服务。打造一批“家门口的康养联合体”，形成居家社区机构相协调、医养康养相结合的家门口整合式照护服务，着力破解康养服务“最后一公里”难题。</w:t>
      </w:r>
      <w:r>
        <w:rPr>
          <w:rFonts w:hint="eastAsia" w:ascii="仿宋_GB2312" w:eastAsia="仿宋_GB2312"/>
          <w:b/>
          <w:bCs/>
          <w:sz w:val="32"/>
          <w:szCs w:val="32"/>
          <w:lang w:val="en-US" w:eastAsia="zh-CN"/>
        </w:rPr>
        <w:t>三是</w:t>
      </w:r>
      <w:r>
        <w:rPr>
          <w:rFonts w:hint="eastAsia" w:ascii="仿宋_GB2312" w:eastAsia="仿宋_GB2312"/>
          <w:b w:val="0"/>
          <w:bCs w:val="0"/>
          <w:sz w:val="32"/>
          <w:szCs w:val="32"/>
        </w:rPr>
        <w:t>建立康养服务转介机制。打破部门壁垒，加大改革创新力度，以数字化改革为支撑，促进医疗、康复和养老服务融合，形成有序流转机制，让老年人享受到医疗机构、养老服务机构和家庭之间无缝衔接的全周期康养服务。</w:t>
      </w:r>
    </w:p>
    <w:p>
      <w:pPr>
        <w:spacing w:line="60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2.全面提升康养服务保障能力。一是</w:t>
      </w:r>
      <w:r>
        <w:rPr>
          <w:rFonts w:hint="eastAsia" w:ascii="仿宋_GB2312" w:hAnsi="仿宋_GB2312" w:eastAsia="仿宋_GB2312" w:cs="仿宋_GB2312"/>
          <w:sz w:val="32"/>
          <w:szCs w:val="32"/>
        </w:rPr>
        <w:t>强化医养结合衔接。鼓励二级以上综合医院、中医院、中西医结合医院开设康复医学科，发挥技术指导作用。支持有条件的养老机构内设医疗机构，鼓励养老机构与周边的医疗卫生机构开展多种形式的签约合作。支持医疗机构为居家老年人提供康复、护理、药事、安宁疗护等服务，增加康复等服务供给。</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rPr>
        <w:t>优化康复服务内容。结合康复护理工作实际，推广康复训练、康复服务、技能培训、健康管理等服务项目，探索适合服务对象实际需求的康复服务项目体系，提升康复服务能力。</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rPr>
        <w:t>推进长期照护保障制度。在深化桐庐长期护理保险试点的基础上，按照国家和省的统一部署推进长期护理保险工作。</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sz w:val="32"/>
          <w:szCs w:val="32"/>
          <w:lang w:eastAsia="zh-CN"/>
        </w:rPr>
        <w:t>建立健全康养服务标准体系。完善全市统一的老年人能力评估体系，</w:t>
      </w:r>
      <w:r>
        <w:rPr>
          <w:rFonts w:hint="eastAsia" w:ascii="仿宋_GB2312" w:hAnsi="仿宋" w:eastAsia="仿宋_GB2312" w:cs="仿宋_GB2312"/>
          <w:sz w:val="32"/>
          <w:szCs w:val="32"/>
        </w:rPr>
        <w:t>确保老年人能力评估的专业性和公平性。依托数字化改革，逐步建立老年人健康养老数据库，精细化管理老年人康养需求。</w:t>
      </w:r>
    </w:p>
    <w:p>
      <w:pPr>
        <w:spacing w:line="60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建设高素质康养人才队伍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rPr>
        <w:t>加强护理人才培育。推进康养服务队伍“年轻化、专业化、职业化”发展。2025年，每万名老年人拥有持证养老护理员达到25人。</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rPr>
        <w:t>壮大康复人才队伍。养老机构内符合条件设医疗机构的可根据实际需要，逐步增加康复医师、康复治疗师等医务人员配比。</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lang w:eastAsia="zh-CN"/>
        </w:rPr>
        <w:t>完善人才激励政策。建立养老机构护理员持证奖补制度，实施大中专毕业生入职养老服务机构，对符合条件的给予奖补。</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培育发展康养服务产业</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rPr>
        <w:t>加强养老服务用地需求保障和设施建设。按照机构跟着老人走的原则，合理编制养老服务设施布局规划。贯彻落实《杭州市居家养老服务条例》，同步推进居家养老服务设施配建和标准化建设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rPr>
        <w:t>支持康养产业加快发展。鼓励和引导各类资本参与康养产业。深入推进康复辅助器具产业综合创新试点，实现康复辅助器具产业跨越式发展。</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rPr>
        <w:t>拓展养老服务领域投融资渠道。鼓励商业银行拓宽贷款抵押品范围。发挥政府产业基金引导作用，支持养老领域重大产业项目建设</w:t>
      </w:r>
      <w:r>
        <w:rPr>
          <w:rFonts w:hint="eastAsia" w:ascii="仿宋_GB2312" w:hAnsi="仿宋_GB2312" w:eastAsia="仿宋_GB2312" w:cs="仿宋_GB2312"/>
          <w:sz w:val="32"/>
          <w:szCs w:val="32"/>
          <w:lang w:eastAsia="zh-CN"/>
        </w:rPr>
        <w:t>。</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推进康养服务改革创新</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推进康养机构政策改革。探索具备条件的公办养老机构转型为国有养老服务企业，鼓励社会力量参与养老服务老机构的建设和运营，引导支持养老服务机构向规范化、专业化、品质化方向发展。</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推进智慧康养转型。把数字化、一体化、现代化贯彻到养老领域全过程各方面，统筹推进数字技术应用和制度创新</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rPr>
        <w:t>创新社会参与机制。打造开放、透明、高效、公平的养老服务市场，激活康养服务潜力。</w:t>
      </w:r>
    </w:p>
    <w:p>
      <w:pPr>
        <w:spacing w:line="600" w:lineRule="exact"/>
        <w:ind w:firstLine="643"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三</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rPr>
        <w:t>保障措施</w:t>
      </w:r>
      <w:r>
        <w:rPr>
          <w:rFonts w:hint="eastAsia" w:ascii="楷体_GB2312" w:hAnsi="楷体_GB2312" w:eastAsia="楷体_GB2312" w:cs="楷体_GB2312"/>
          <w:b/>
          <w:bCs w:val="0"/>
          <w:sz w:val="32"/>
          <w:szCs w:val="32"/>
          <w:lang w:eastAsia="zh-CN"/>
        </w:rPr>
        <w:t>。</w:t>
      </w:r>
      <w:r>
        <w:rPr>
          <w:rFonts w:hint="eastAsia" w:ascii="仿宋_GB2312" w:hAnsi="仿宋_GB2312" w:eastAsia="仿宋_GB2312" w:cs="仿宋_GB2312"/>
          <w:sz w:val="32"/>
          <w:szCs w:val="32"/>
          <w:lang w:val="en-US" w:eastAsia="zh-CN"/>
        </w:rPr>
        <w:t>包括四个“强化”，即</w:t>
      </w:r>
      <w:r>
        <w:rPr>
          <w:rFonts w:hint="eastAsia" w:ascii="仿宋_GB2312" w:hAnsi="仿宋_GB2312" w:eastAsia="仿宋_GB2312" w:cs="仿宋_GB2312"/>
          <w:sz w:val="32"/>
          <w:szCs w:val="32"/>
        </w:rPr>
        <w:t>强化组织领导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强化协同配合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强化行业监管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强化宣传引导</w:t>
      </w:r>
      <w:r>
        <w:rPr>
          <w:rFonts w:hint="eastAsia" w:ascii="仿宋_GB2312" w:hAnsi="仿宋_GB2312" w:eastAsia="仿宋_GB2312" w:cs="仿宋_GB2312"/>
          <w:sz w:val="32"/>
          <w:szCs w:val="32"/>
          <w:lang w:val="en-US" w:eastAsia="zh-CN"/>
        </w:rPr>
        <w:t>等四方面内容。</w:t>
      </w:r>
    </w:p>
    <w:sectPr>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CN"/>
      </w:rPr>
      <w:t>27</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9778793">
    <w:nsid w:val="61247369"/>
    <w:multiLevelType w:val="singleLevel"/>
    <w:tmpl w:val="61247369"/>
    <w:lvl w:ilvl="0" w:tentative="1">
      <w:start w:val="1"/>
      <w:numFmt w:val="chineseCounting"/>
      <w:suff w:val="nothing"/>
      <w:lvlText w:val="（%1）"/>
      <w:lvlJc w:val="left"/>
    </w:lvl>
  </w:abstractNum>
  <w:num w:numId="1">
    <w:abstractNumId w:val="16297787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2383B"/>
    <w:rsid w:val="000039DE"/>
    <w:rsid w:val="0000674D"/>
    <w:rsid w:val="00006C01"/>
    <w:rsid w:val="00007FD4"/>
    <w:rsid w:val="000113A6"/>
    <w:rsid w:val="0001256B"/>
    <w:rsid w:val="00015230"/>
    <w:rsid w:val="000211C2"/>
    <w:rsid w:val="00021442"/>
    <w:rsid w:val="00025316"/>
    <w:rsid w:val="00026B6D"/>
    <w:rsid w:val="000326EF"/>
    <w:rsid w:val="0003525F"/>
    <w:rsid w:val="000362D3"/>
    <w:rsid w:val="000373DC"/>
    <w:rsid w:val="00037D25"/>
    <w:rsid w:val="000449D2"/>
    <w:rsid w:val="00045F34"/>
    <w:rsid w:val="00047804"/>
    <w:rsid w:val="00051C60"/>
    <w:rsid w:val="00053E5A"/>
    <w:rsid w:val="000549DB"/>
    <w:rsid w:val="00055F02"/>
    <w:rsid w:val="00056F1B"/>
    <w:rsid w:val="00057893"/>
    <w:rsid w:val="00057962"/>
    <w:rsid w:val="00060030"/>
    <w:rsid w:val="00063629"/>
    <w:rsid w:val="0006450F"/>
    <w:rsid w:val="00065706"/>
    <w:rsid w:val="00066886"/>
    <w:rsid w:val="00066BBB"/>
    <w:rsid w:val="000717C5"/>
    <w:rsid w:val="00073E82"/>
    <w:rsid w:val="00081AAD"/>
    <w:rsid w:val="0008234D"/>
    <w:rsid w:val="00090088"/>
    <w:rsid w:val="00094E44"/>
    <w:rsid w:val="0009701D"/>
    <w:rsid w:val="000A24B5"/>
    <w:rsid w:val="000A39C0"/>
    <w:rsid w:val="000A6E47"/>
    <w:rsid w:val="000B0FF9"/>
    <w:rsid w:val="000B65CC"/>
    <w:rsid w:val="000B6FA0"/>
    <w:rsid w:val="000C1828"/>
    <w:rsid w:val="000C33E0"/>
    <w:rsid w:val="000D0793"/>
    <w:rsid w:val="000D34A3"/>
    <w:rsid w:val="000D4795"/>
    <w:rsid w:val="000D5E55"/>
    <w:rsid w:val="000E0486"/>
    <w:rsid w:val="000E1509"/>
    <w:rsid w:val="000E23A9"/>
    <w:rsid w:val="000F0104"/>
    <w:rsid w:val="000F0AE8"/>
    <w:rsid w:val="000F0F56"/>
    <w:rsid w:val="000F4F68"/>
    <w:rsid w:val="000F6959"/>
    <w:rsid w:val="000F7AC3"/>
    <w:rsid w:val="000F7D77"/>
    <w:rsid w:val="001008BA"/>
    <w:rsid w:val="001018DE"/>
    <w:rsid w:val="0010230E"/>
    <w:rsid w:val="00102B52"/>
    <w:rsid w:val="00104769"/>
    <w:rsid w:val="00105A44"/>
    <w:rsid w:val="00106B07"/>
    <w:rsid w:val="0011298B"/>
    <w:rsid w:val="00112FA8"/>
    <w:rsid w:val="00115848"/>
    <w:rsid w:val="00117AA4"/>
    <w:rsid w:val="00121D03"/>
    <w:rsid w:val="00124732"/>
    <w:rsid w:val="00124B55"/>
    <w:rsid w:val="00131C62"/>
    <w:rsid w:val="00131E1A"/>
    <w:rsid w:val="0013323F"/>
    <w:rsid w:val="00133653"/>
    <w:rsid w:val="00133A5C"/>
    <w:rsid w:val="0013480D"/>
    <w:rsid w:val="0013516A"/>
    <w:rsid w:val="00137446"/>
    <w:rsid w:val="00142257"/>
    <w:rsid w:val="001446ED"/>
    <w:rsid w:val="00144B99"/>
    <w:rsid w:val="001451DF"/>
    <w:rsid w:val="00153D0A"/>
    <w:rsid w:val="00153DCC"/>
    <w:rsid w:val="001548C0"/>
    <w:rsid w:val="001575CB"/>
    <w:rsid w:val="00157C30"/>
    <w:rsid w:val="001607B0"/>
    <w:rsid w:val="00163EC6"/>
    <w:rsid w:val="00165840"/>
    <w:rsid w:val="00170465"/>
    <w:rsid w:val="001738A0"/>
    <w:rsid w:val="00174349"/>
    <w:rsid w:val="00176311"/>
    <w:rsid w:val="0018315C"/>
    <w:rsid w:val="00184F73"/>
    <w:rsid w:val="00187C84"/>
    <w:rsid w:val="00191A2A"/>
    <w:rsid w:val="00193A95"/>
    <w:rsid w:val="00194AE7"/>
    <w:rsid w:val="001950B6"/>
    <w:rsid w:val="00196C67"/>
    <w:rsid w:val="001A031F"/>
    <w:rsid w:val="001A0BB9"/>
    <w:rsid w:val="001A6213"/>
    <w:rsid w:val="001A6456"/>
    <w:rsid w:val="001A7179"/>
    <w:rsid w:val="001B0516"/>
    <w:rsid w:val="001B375C"/>
    <w:rsid w:val="001C1A7B"/>
    <w:rsid w:val="001C2098"/>
    <w:rsid w:val="001C2CD3"/>
    <w:rsid w:val="001C5067"/>
    <w:rsid w:val="001C5AE3"/>
    <w:rsid w:val="001D090D"/>
    <w:rsid w:val="001D2EC2"/>
    <w:rsid w:val="001D4A88"/>
    <w:rsid w:val="001D5A9C"/>
    <w:rsid w:val="001D7B91"/>
    <w:rsid w:val="001E2310"/>
    <w:rsid w:val="001F1368"/>
    <w:rsid w:val="001F1538"/>
    <w:rsid w:val="001F311C"/>
    <w:rsid w:val="001F5642"/>
    <w:rsid w:val="001F69C9"/>
    <w:rsid w:val="00201349"/>
    <w:rsid w:val="00201781"/>
    <w:rsid w:val="002033FC"/>
    <w:rsid w:val="00203960"/>
    <w:rsid w:val="00205382"/>
    <w:rsid w:val="00205FBC"/>
    <w:rsid w:val="0020705C"/>
    <w:rsid w:val="002071A8"/>
    <w:rsid w:val="00207539"/>
    <w:rsid w:val="00207939"/>
    <w:rsid w:val="002113A6"/>
    <w:rsid w:val="00213AFD"/>
    <w:rsid w:val="00214B17"/>
    <w:rsid w:val="0021774F"/>
    <w:rsid w:val="002209A4"/>
    <w:rsid w:val="00220B5D"/>
    <w:rsid w:val="00220DEF"/>
    <w:rsid w:val="002217CD"/>
    <w:rsid w:val="002231EF"/>
    <w:rsid w:val="0022642B"/>
    <w:rsid w:val="00226D97"/>
    <w:rsid w:val="002303EE"/>
    <w:rsid w:val="00234958"/>
    <w:rsid w:val="0023581E"/>
    <w:rsid w:val="00236DFB"/>
    <w:rsid w:val="00241BD7"/>
    <w:rsid w:val="002432C7"/>
    <w:rsid w:val="002455C7"/>
    <w:rsid w:val="00247140"/>
    <w:rsid w:val="0025130C"/>
    <w:rsid w:val="00254C14"/>
    <w:rsid w:val="00255B2E"/>
    <w:rsid w:val="00257041"/>
    <w:rsid w:val="0026021E"/>
    <w:rsid w:val="0026064E"/>
    <w:rsid w:val="00262984"/>
    <w:rsid w:val="002639DC"/>
    <w:rsid w:val="00264841"/>
    <w:rsid w:val="00265223"/>
    <w:rsid w:val="0027065F"/>
    <w:rsid w:val="00272EF7"/>
    <w:rsid w:val="00274046"/>
    <w:rsid w:val="0027426C"/>
    <w:rsid w:val="0027439B"/>
    <w:rsid w:val="00275679"/>
    <w:rsid w:val="00277D3C"/>
    <w:rsid w:val="00280E71"/>
    <w:rsid w:val="00281053"/>
    <w:rsid w:val="00284520"/>
    <w:rsid w:val="00294AA0"/>
    <w:rsid w:val="00295740"/>
    <w:rsid w:val="00295834"/>
    <w:rsid w:val="00296B09"/>
    <w:rsid w:val="00296B2C"/>
    <w:rsid w:val="00297944"/>
    <w:rsid w:val="002A04B7"/>
    <w:rsid w:val="002A16F2"/>
    <w:rsid w:val="002A3416"/>
    <w:rsid w:val="002A63A9"/>
    <w:rsid w:val="002A742F"/>
    <w:rsid w:val="002A77F7"/>
    <w:rsid w:val="002A7904"/>
    <w:rsid w:val="002B2A2A"/>
    <w:rsid w:val="002B4133"/>
    <w:rsid w:val="002B4D51"/>
    <w:rsid w:val="002B5C8E"/>
    <w:rsid w:val="002B7CB3"/>
    <w:rsid w:val="002C245B"/>
    <w:rsid w:val="002C2E56"/>
    <w:rsid w:val="002C42C3"/>
    <w:rsid w:val="002C6502"/>
    <w:rsid w:val="002C67C2"/>
    <w:rsid w:val="002D2AB0"/>
    <w:rsid w:val="002D47E7"/>
    <w:rsid w:val="002E14F4"/>
    <w:rsid w:val="002E1510"/>
    <w:rsid w:val="002E2191"/>
    <w:rsid w:val="002E257D"/>
    <w:rsid w:val="002E4AAB"/>
    <w:rsid w:val="002E4DC9"/>
    <w:rsid w:val="002E6681"/>
    <w:rsid w:val="002F2390"/>
    <w:rsid w:val="002F577F"/>
    <w:rsid w:val="002F7111"/>
    <w:rsid w:val="00301EAC"/>
    <w:rsid w:val="00302ABE"/>
    <w:rsid w:val="0030333F"/>
    <w:rsid w:val="00304407"/>
    <w:rsid w:val="00304685"/>
    <w:rsid w:val="0030799C"/>
    <w:rsid w:val="00310B07"/>
    <w:rsid w:val="00310B3F"/>
    <w:rsid w:val="00311C8C"/>
    <w:rsid w:val="00314326"/>
    <w:rsid w:val="00315C80"/>
    <w:rsid w:val="003173A7"/>
    <w:rsid w:val="00317C8F"/>
    <w:rsid w:val="00317D67"/>
    <w:rsid w:val="00320190"/>
    <w:rsid w:val="0032205C"/>
    <w:rsid w:val="00322159"/>
    <w:rsid w:val="00326BBC"/>
    <w:rsid w:val="00333D88"/>
    <w:rsid w:val="00333FFF"/>
    <w:rsid w:val="00334022"/>
    <w:rsid w:val="003341AE"/>
    <w:rsid w:val="00335B5C"/>
    <w:rsid w:val="00341ABD"/>
    <w:rsid w:val="00341C41"/>
    <w:rsid w:val="003438D2"/>
    <w:rsid w:val="003440B6"/>
    <w:rsid w:val="00344102"/>
    <w:rsid w:val="003457C7"/>
    <w:rsid w:val="00346A51"/>
    <w:rsid w:val="00347424"/>
    <w:rsid w:val="00353CE2"/>
    <w:rsid w:val="00354052"/>
    <w:rsid w:val="00357F27"/>
    <w:rsid w:val="003602E5"/>
    <w:rsid w:val="003614F7"/>
    <w:rsid w:val="00362A19"/>
    <w:rsid w:val="0036501E"/>
    <w:rsid w:val="00365948"/>
    <w:rsid w:val="00367714"/>
    <w:rsid w:val="00372EEA"/>
    <w:rsid w:val="003747DA"/>
    <w:rsid w:val="00375CC3"/>
    <w:rsid w:val="00375E44"/>
    <w:rsid w:val="003809AD"/>
    <w:rsid w:val="003816C7"/>
    <w:rsid w:val="00385233"/>
    <w:rsid w:val="0038705B"/>
    <w:rsid w:val="00393C78"/>
    <w:rsid w:val="003941CC"/>
    <w:rsid w:val="003A0AAD"/>
    <w:rsid w:val="003A2F08"/>
    <w:rsid w:val="003A3E0C"/>
    <w:rsid w:val="003A4906"/>
    <w:rsid w:val="003A4FF6"/>
    <w:rsid w:val="003A670B"/>
    <w:rsid w:val="003B33A3"/>
    <w:rsid w:val="003B34E5"/>
    <w:rsid w:val="003B37C6"/>
    <w:rsid w:val="003B4BCF"/>
    <w:rsid w:val="003C3C93"/>
    <w:rsid w:val="003C4870"/>
    <w:rsid w:val="003C68CC"/>
    <w:rsid w:val="003C7320"/>
    <w:rsid w:val="003C79BF"/>
    <w:rsid w:val="003C7FB8"/>
    <w:rsid w:val="003D0775"/>
    <w:rsid w:val="003D2552"/>
    <w:rsid w:val="003D3155"/>
    <w:rsid w:val="003D475A"/>
    <w:rsid w:val="003D49EF"/>
    <w:rsid w:val="003D58D8"/>
    <w:rsid w:val="003D7623"/>
    <w:rsid w:val="003E0520"/>
    <w:rsid w:val="003E0889"/>
    <w:rsid w:val="003E0BB9"/>
    <w:rsid w:val="003E10E4"/>
    <w:rsid w:val="003E3BC5"/>
    <w:rsid w:val="003E5147"/>
    <w:rsid w:val="003E6D70"/>
    <w:rsid w:val="003E7006"/>
    <w:rsid w:val="003F0D2B"/>
    <w:rsid w:val="003F1106"/>
    <w:rsid w:val="003F1DAD"/>
    <w:rsid w:val="003F30BF"/>
    <w:rsid w:val="003F35B5"/>
    <w:rsid w:val="003F4CB7"/>
    <w:rsid w:val="003F4D46"/>
    <w:rsid w:val="003F4E84"/>
    <w:rsid w:val="003F6547"/>
    <w:rsid w:val="00401789"/>
    <w:rsid w:val="00406C5F"/>
    <w:rsid w:val="00407CF1"/>
    <w:rsid w:val="0041029F"/>
    <w:rsid w:val="00410D4C"/>
    <w:rsid w:val="00413406"/>
    <w:rsid w:val="00415641"/>
    <w:rsid w:val="00422A43"/>
    <w:rsid w:val="004237A7"/>
    <w:rsid w:val="00424375"/>
    <w:rsid w:val="004316E3"/>
    <w:rsid w:val="00434301"/>
    <w:rsid w:val="004352D2"/>
    <w:rsid w:val="00435E58"/>
    <w:rsid w:val="004422B7"/>
    <w:rsid w:val="00444143"/>
    <w:rsid w:val="00444949"/>
    <w:rsid w:val="00445833"/>
    <w:rsid w:val="004508AA"/>
    <w:rsid w:val="00450CAF"/>
    <w:rsid w:val="00454258"/>
    <w:rsid w:val="004554C6"/>
    <w:rsid w:val="0045568E"/>
    <w:rsid w:val="004578F4"/>
    <w:rsid w:val="00457AD6"/>
    <w:rsid w:val="00461FA1"/>
    <w:rsid w:val="00462FAC"/>
    <w:rsid w:val="00464A48"/>
    <w:rsid w:val="00465784"/>
    <w:rsid w:val="00466309"/>
    <w:rsid w:val="0047024F"/>
    <w:rsid w:val="004709D2"/>
    <w:rsid w:val="004715BB"/>
    <w:rsid w:val="00472C8B"/>
    <w:rsid w:val="004745CD"/>
    <w:rsid w:val="00474733"/>
    <w:rsid w:val="00474B9F"/>
    <w:rsid w:val="00475223"/>
    <w:rsid w:val="0048589A"/>
    <w:rsid w:val="0048745E"/>
    <w:rsid w:val="00492BD2"/>
    <w:rsid w:val="00495DA1"/>
    <w:rsid w:val="00496414"/>
    <w:rsid w:val="004970C8"/>
    <w:rsid w:val="004A06F8"/>
    <w:rsid w:val="004A1328"/>
    <w:rsid w:val="004A1446"/>
    <w:rsid w:val="004A1507"/>
    <w:rsid w:val="004A58B5"/>
    <w:rsid w:val="004A5CFC"/>
    <w:rsid w:val="004A77A4"/>
    <w:rsid w:val="004A7A82"/>
    <w:rsid w:val="004B0BCF"/>
    <w:rsid w:val="004B1BE2"/>
    <w:rsid w:val="004B2D11"/>
    <w:rsid w:val="004C01AB"/>
    <w:rsid w:val="004C4E37"/>
    <w:rsid w:val="004C5C91"/>
    <w:rsid w:val="004C5E07"/>
    <w:rsid w:val="004C6CC2"/>
    <w:rsid w:val="004D3471"/>
    <w:rsid w:val="004D45C6"/>
    <w:rsid w:val="004D50A4"/>
    <w:rsid w:val="004D5762"/>
    <w:rsid w:val="004E00CA"/>
    <w:rsid w:val="004E07D6"/>
    <w:rsid w:val="004E34BB"/>
    <w:rsid w:val="004E3619"/>
    <w:rsid w:val="004E5055"/>
    <w:rsid w:val="004E5572"/>
    <w:rsid w:val="004E65D7"/>
    <w:rsid w:val="004F5273"/>
    <w:rsid w:val="004F5A4B"/>
    <w:rsid w:val="004F6FA1"/>
    <w:rsid w:val="004F7A3F"/>
    <w:rsid w:val="005003FA"/>
    <w:rsid w:val="00500C4A"/>
    <w:rsid w:val="00502A63"/>
    <w:rsid w:val="00502C66"/>
    <w:rsid w:val="00503CAD"/>
    <w:rsid w:val="00505324"/>
    <w:rsid w:val="005076E0"/>
    <w:rsid w:val="005103C3"/>
    <w:rsid w:val="00511909"/>
    <w:rsid w:val="00511A7D"/>
    <w:rsid w:val="005128A0"/>
    <w:rsid w:val="005140EF"/>
    <w:rsid w:val="00514A86"/>
    <w:rsid w:val="00516DB0"/>
    <w:rsid w:val="0052042E"/>
    <w:rsid w:val="005243F2"/>
    <w:rsid w:val="00524715"/>
    <w:rsid w:val="00524B5F"/>
    <w:rsid w:val="00533B9B"/>
    <w:rsid w:val="005363BA"/>
    <w:rsid w:val="005366A8"/>
    <w:rsid w:val="0054081C"/>
    <w:rsid w:val="00541F94"/>
    <w:rsid w:val="00543B54"/>
    <w:rsid w:val="00543C80"/>
    <w:rsid w:val="00550DD4"/>
    <w:rsid w:val="00552793"/>
    <w:rsid w:val="0055630F"/>
    <w:rsid w:val="00556480"/>
    <w:rsid w:val="0056232F"/>
    <w:rsid w:val="0056572D"/>
    <w:rsid w:val="005657E2"/>
    <w:rsid w:val="00565BF5"/>
    <w:rsid w:val="0056630D"/>
    <w:rsid w:val="00566C8C"/>
    <w:rsid w:val="0057500C"/>
    <w:rsid w:val="005751DC"/>
    <w:rsid w:val="00577AE8"/>
    <w:rsid w:val="00580034"/>
    <w:rsid w:val="00580080"/>
    <w:rsid w:val="00581FBF"/>
    <w:rsid w:val="005831B3"/>
    <w:rsid w:val="0058320E"/>
    <w:rsid w:val="00583C6F"/>
    <w:rsid w:val="0058633B"/>
    <w:rsid w:val="00586487"/>
    <w:rsid w:val="00587242"/>
    <w:rsid w:val="005877E3"/>
    <w:rsid w:val="00591E6F"/>
    <w:rsid w:val="005950D7"/>
    <w:rsid w:val="005978E3"/>
    <w:rsid w:val="005A03A7"/>
    <w:rsid w:val="005A1365"/>
    <w:rsid w:val="005A1B06"/>
    <w:rsid w:val="005A25FF"/>
    <w:rsid w:val="005A30BA"/>
    <w:rsid w:val="005A351A"/>
    <w:rsid w:val="005A57DB"/>
    <w:rsid w:val="005A6B2F"/>
    <w:rsid w:val="005B1817"/>
    <w:rsid w:val="005B2B5F"/>
    <w:rsid w:val="005B364D"/>
    <w:rsid w:val="005B36F0"/>
    <w:rsid w:val="005B3A35"/>
    <w:rsid w:val="005B3D3B"/>
    <w:rsid w:val="005C0C1F"/>
    <w:rsid w:val="005C0D2C"/>
    <w:rsid w:val="005C2EAE"/>
    <w:rsid w:val="005C3733"/>
    <w:rsid w:val="005C4D0A"/>
    <w:rsid w:val="005C4E94"/>
    <w:rsid w:val="005C5637"/>
    <w:rsid w:val="005C563D"/>
    <w:rsid w:val="005C64B9"/>
    <w:rsid w:val="005C76FD"/>
    <w:rsid w:val="005D2F53"/>
    <w:rsid w:val="005E2295"/>
    <w:rsid w:val="005E2D7C"/>
    <w:rsid w:val="005E40D6"/>
    <w:rsid w:val="005E47E9"/>
    <w:rsid w:val="005E55D4"/>
    <w:rsid w:val="005E61E0"/>
    <w:rsid w:val="005F002A"/>
    <w:rsid w:val="005F0F8C"/>
    <w:rsid w:val="005F2D7E"/>
    <w:rsid w:val="005F35CE"/>
    <w:rsid w:val="005F4D05"/>
    <w:rsid w:val="005F5909"/>
    <w:rsid w:val="005F695D"/>
    <w:rsid w:val="00601D60"/>
    <w:rsid w:val="0060395F"/>
    <w:rsid w:val="00610263"/>
    <w:rsid w:val="00610E3E"/>
    <w:rsid w:val="00612759"/>
    <w:rsid w:val="00612C94"/>
    <w:rsid w:val="006151CF"/>
    <w:rsid w:val="0061584C"/>
    <w:rsid w:val="00617E52"/>
    <w:rsid w:val="00620844"/>
    <w:rsid w:val="006214D2"/>
    <w:rsid w:val="00623497"/>
    <w:rsid w:val="00624E8B"/>
    <w:rsid w:val="00626BA3"/>
    <w:rsid w:val="00635154"/>
    <w:rsid w:val="00636883"/>
    <w:rsid w:val="006377C5"/>
    <w:rsid w:val="00651829"/>
    <w:rsid w:val="00652882"/>
    <w:rsid w:val="006536F3"/>
    <w:rsid w:val="00654E24"/>
    <w:rsid w:val="00655364"/>
    <w:rsid w:val="0065549E"/>
    <w:rsid w:val="006576F7"/>
    <w:rsid w:val="00661468"/>
    <w:rsid w:val="006637F9"/>
    <w:rsid w:val="00673F83"/>
    <w:rsid w:val="00675F1A"/>
    <w:rsid w:val="00676E3C"/>
    <w:rsid w:val="006776C9"/>
    <w:rsid w:val="00681795"/>
    <w:rsid w:val="006832A8"/>
    <w:rsid w:val="00685C57"/>
    <w:rsid w:val="006866D3"/>
    <w:rsid w:val="00691AE0"/>
    <w:rsid w:val="00692772"/>
    <w:rsid w:val="00692BAE"/>
    <w:rsid w:val="00694236"/>
    <w:rsid w:val="006946DB"/>
    <w:rsid w:val="00694DE2"/>
    <w:rsid w:val="00696AAF"/>
    <w:rsid w:val="00697441"/>
    <w:rsid w:val="006A0986"/>
    <w:rsid w:val="006A2706"/>
    <w:rsid w:val="006A4640"/>
    <w:rsid w:val="006A660C"/>
    <w:rsid w:val="006A7D3C"/>
    <w:rsid w:val="006A7FFA"/>
    <w:rsid w:val="006B48C4"/>
    <w:rsid w:val="006B79FC"/>
    <w:rsid w:val="006C0182"/>
    <w:rsid w:val="006C0269"/>
    <w:rsid w:val="006C1456"/>
    <w:rsid w:val="006C1B5D"/>
    <w:rsid w:val="006C2998"/>
    <w:rsid w:val="006C4D4D"/>
    <w:rsid w:val="006C55C7"/>
    <w:rsid w:val="006C5B52"/>
    <w:rsid w:val="006C5D77"/>
    <w:rsid w:val="006C63AA"/>
    <w:rsid w:val="006C763C"/>
    <w:rsid w:val="006D109F"/>
    <w:rsid w:val="006D47B9"/>
    <w:rsid w:val="006D4FD9"/>
    <w:rsid w:val="006E1BC5"/>
    <w:rsid w:val="006E4E46"/>
    <w:rsid w:val="006E6B96"/>
    <w:rsid w:val="006F1465"/>
    <w:rsid w:val="006F2D70"/>
    <w:rsid w:val="006F3D02"/>
    <w:rsid w:val="006F79D8"/>
    <w:rsid w:val="006F7D15"/>
    <w:rsid w:val="00700649"/>
    <w:rsid w:val="0070085F"/>
    <w:rsid w:val="00702092"/>
    <w:rsid w:val="00704489"/>
    <w:rsid w:val="00704514"/>
    <w:rsid w:val="00705D6A"/>
    <w:rsid w:val="00706D9E"/>
    <w:rsid w:val="007073D5"/>
    <w:rsid w:val="00710C59"/>
    <w:rsid w:val="007122C3"/>
    <w:rsid w:val="00716E2C"/>
    <w:rsid w:val="00721F4C"/>
    <w:rsid w:val="00722D15"/>
    <w:rsid w:val="007234A1"/>
    <w:rsid w:val="007235C7"/>
    <w:rsid w:val="00730D46"/>
    <w:rsid w:val="007351C2"/>
    <w:rsid w:val="007406FB"/>
    <w:rsid w:val="00742096"/>
    <w:rsid w:val="00744405"/>
    <w:rsid w:val="00744AD9"/>
    <w:rsid w:val="007462FD"/>
    <w:rsid w:val="0074694A"/>
    <w:rsid w:val="00747760"/>
    <w:rsid w:val="00747CF2"/>
    <w:rsid w:val="00754C8A"/>
    <w:rsid w:val="00763113"/>
    <w:rsid w:val="0076475E"/>
    <w:rsid w:val="0077221E"/>
    <w:rsid w:val="00772811"/>
    <w:rsid w:val="00773C92"/>
    <w:rsid w:val="00776A0A"/>
    <w:rsid w:val="0078392F"/>
    <w:rsid w:val="00784A16"/>
    <w:rsid w:val="00785251"/>
    <w:rsid w:val="007852A7"/>
    <w:rsid w:val="00793856"/>
    <w:rsid w:val="007956F9"/>
    <w:rsid w:val="00795C7B"/>
    <w:rsid w:val="00797379"/>
    <w:rsid w:val="007A10A4"/>
    <w:rsid w:val="007A4B07"/>
    <w:rsid w:val="007B09E0"/>
    <w:rsid w:val="007B0BEC"/>
    <w:rsid w:val="007B437D"/>
    <w:rsid w:val="007B6030"/>
    <w:rsid w:val="007B6543"/>
    <w:rsid w:val="007B66C2"/>
    <w:rsid w:val="007B66E2"/>
    <w:rsid w:val="007C0209"/>
    <w:rsid w:val="007C1152"/>
    <w:rsid w:val="007D1783"/>
    <w:rsid w:val="007D1A8C"/>
    <w:rsid w:val="007D1F18"/>
    <w:rsid w:val="007D22CD"/>
    <w:rsid w:val="007D42AE"/>
    <w:rsid w:val="007E1CCB"/>
    <w:rsid w:val="007E4BB6"/>
    <w:rsid w:val="007E4FE0"/>
    <w:rsid w:val="007E62AD"/>
    <w:rsid w:val="007F2C2B"/>
    <w:rsid w:val="007F3C7D"/>
    <w:rsid w:val="007F421E"/>
    <w:rsid w:val="007F6303"/>
    <w:rsid w:val="007F65FD"/>
    <w:rsid w:val="007F7D52"/>
    <w:rsid w:val="0080227B"/>
    <w:rsid w:val="00802C19"/>
    <w:rsid w:val="008036AE"/>
    <w:rsid w:val="00803B6F"/>
    <w:rsid w:val="00811B48"/>
    <w:rsid w:val="00811C01"/>
    <w:rsid w:val="0081222E"/>
    <w:rsid w:val="008123A8"/>
    <w:rsid w:val="008139E4"/>
    <w:rsid w:val="008155B7"/>
    <w:rsid w:val="00815DA7"/>
    <w:rsid w:val="00820A85"/>
    <w:rsid w:val="008230AA"/>
    <w:rsid w:val="008233C3"/>
    <w:rsid w:val="008235AF"/>
    <w:rsid w:val="00823EBD"/>
    <w:rsid w:val="00825526"/>
    <w:rsid w:val="00825C64"/>
    <w:rsid w:val="0082600E"/>
    <w:rsid w:val="00826F27"/>
    <w:rsid w:val="00826F3A"/>
    <w:rsid w:val="00830FAF"/>
    <w:rsid w:val="0083105F"/>
    <w:rsid w:val="00833D4E"/>
    <w:rsid w:val="00840A2E"/>
    <w:rsid w:val="008411B2"/>
    <w:rsid w:val="008431B5"/>
    <w:rsid w:val="008443DA"/>
    <w:rsid w:val="0084639B"/>
    <w:rsid w:val="0084712D"/>
    <w:rsid w:val="00847FE8"/>
    <w:rsid w:val="00850B00"/>
    <w:rsid w:val="00850CF7"/>
    <w:rsid w:val="008518D4"/>
    <w:rsid w:val="008525A2"/>
    <w:rsid w:val="00854A10"/>
    <w:rsid w:val="008559F7"/>
    <w:rsid w:val="008564E9"/>
    <w:rsid w:val="00857D55"/>
    <w:rsid w:val="00860849"/>
    <w:rsid w:val="00862142"/>
    <w:rsid w:val="0086582F"/>
    <w:rsid w:val="00870923"/>
    <w:rsid w:val="008712AB"/>
    <w:rsid w:val="00872276"/>
    <w:rsid w:val="00874690"/>
    <w:rsid w:val="008753D3"/>
    <w:rsid w:val="0088068F"/>
    <w:rsid w:val="00881BAD"/>
    <w:rsid w:val="00882830"/>
    <w:rsid w:val="00883167"/>
    <w:rsid w:val="00884C7F"/>
    <w:rsid w:val="0088724B"/>
    <w:rsid w:val="0089539E"/>
    <w:rsid w:val="008953FB"/>
    <w:rsid w:val="00897202"/>
    <w:rsid w:val="00897E5C"/>
    <w:rsid w:val="008A1D69"/>
    <w:rsid w:val="008A34DC"/>
    <w:rsid w:val="008B5A72"/>
    <w:rsid w:val="008C0862"/>
    <w:rsid w:val="008C4462"/>
    <w:rsid w:val="008C4EA4"/>
    <w:rsid w:val="008C6763"/>
    <w:rsid w:val="008C7BA1"/>
    <w:rsid w:val="008D10E9"/>
    <w:rsid w:val="008D299E"/>
    <w:rsid w:val="008D7543"/>
    <w:rsid w:val="008E0715"/>
    <w:rsid w:val="008E137D"/>
    <w:rsid w:val="008E14A4"/>
    <w:rsid w:val="008E278E"/>
    <w:rsid w:val="008E49C2"/>
    <w:rsid w:val="008E58AC"/>
    <w:rsid w:val="008E761C"/>
    <w:rsid w:val="008F23F0"/>
    <w:rsid w:val="008F5DD4"/>
    <w:rsid w:val="008F6640"/>
    <w:rsid w:val="009000D1"/>
    <w:rsid w:val="00901293"/>
    <w:rsid w:val="00901502"/>
    <w:rsid w:val="00901A24"/>
    <w:rsid w:val="009058D5"/>
    <w:rsid w:val="0091032F"/>
    <w:rsid w:val="009139CC"/>
    <w:rsid w:val="0091732E"/>
    <w:rsid w:val="00920507"/>
    <w:rsid w:val="0092749C"/>
    <w:rsid w:val="0093091A"/>
    <w:rsid w:val="00932F45"/>
    <w:rsid w:val="00933111"/>
    <w:rsid w:val="00933E31"/>
    <w:rsid w:val="009350D7"/>
    <w:rsid w:val="0094021D"/>
    <w:rsid w:val="00943DF3"/>
    <w:rsid w:val="0094408E"/>
    <w:rsid w:val="00944B7A"/>
    <w:rsid w:val="0094544A"/>
    <w:rsid w:val="009458DC"/>
    <w:rsid w:val="00945DC3"/>
    <w:rsid w:val="0094602D"/>
    <w:rsid w:val="00950FB8"/>
    <w:rsid w:val="00954011"/>
    <w:rsid w:val="00954335"/>
    <w:rsid w:val="00954632"/>
    <w:rsid w:val="00955227"/>
    <w:rsid w:val="00955F48"/>
    <w:rsid w:val="00956368"/>
    <w:rsid w:val="009569EF"/>
    <w:rsid w:val="00957E80"/>
    <w:rsid w:val="009612DE"/>
    <w:rsid w:val="00961C9A"/>
    <w:rsid w:val="0096504D"/>
    <w:rsid w:val="00966ED3"/>
    <w:rsid w:val="00967601"/>
    <w:rsid w:val="0096788D"/>
    <w:rsid w:val="00977CFC"/>
    <w:rsid w:val="00983413"/>
    <w:rsid w:val="00986C5D"/>
    <w:rsid w:val="009871E2"/>
    <w:rsid w:val="00987E60"/>
    <w:rsid w:val="00990EF8"/>
    <w:rsid w:val="00992DAD"/>
    <w:rsid w:val="009946B5"/>
    <w:rsid w:val="00994D3C"/>
    <w:rsid w:val="00997567"/>
    <w:rsid w:val="009A15C3"/>
    <w:rsid w:val="009A1994"/>
    <w:rsid w:val="009A2564"/>
    <w:rsid w:val="009A44DF"/>
    <w:rsid w:val="009A7297"/>
    <w:rsid w:val="009A72DA"/>
    <w:rsid w:val="009B0FCD"/>
    <w:rsid w:val="009B10BF"/>
    <w:rsid w:val="009B1C0F"/>
    <w:rsid w:val="009B35C1"/>
    <w:rsid w:val="009B61C2"/>
    <w:rsid w:val="009C0976"/>
    <w:rsid w:val="009C0CFE"/>
    <w:rsid w:val="009C0E55"/>
    <w:rsid w:val="009C13F1"/>
    <w:rsid w:val="009C1B8A"/>
    <w:rsid w:val="009C1DD0"/>
    <w:rsid w:val="009C7D1C"/>
    <w:rsid w:val="009D1DB2"/>
    <w:rsid w:val="009D2ADE"/>
    <w:rsid w:val="009D3251"/>
    <w:rsid w:val="009D3701"/>
    <w:rsid w:val="009E35A5"/>
    <w:rsid w:val="009E6234"/>
    <w:rsid w:val="009E63CA"/>
    <w:rsid w:val="009E65DB"/>
    <w:rsid w:val="009E7096"/>
    <w:rsid w:val="009E7B4E"/>
    <w:rsid w:val="009F19B3"/>
    <w:rsid w:val="009F4846"/>
    <w:rsid w:val="009F5619"/>
    <w:rsid w:val="009F5FC9"/>
    <w:rsid w:val="009F74B3"/>
    <w:rsid w:val="00A00E79"/>
    <w:rsid w:val="00A00EFA"/>
    <w:rsid w:val="00A020C8"/>
    <w:rsid w:val="00A10117"/>
    <w:rsid w:val="00A11536"/>
    <w:rsid w:val="00A15833"/>
    <w:rsid w:val="00A16029"/>
    <w:rsid w:val="00A16DE6"/>
    <w:rsid w:val="00A17B27"/>
    <w:rsid w:val="00A207AD"/>
    <w:rsid w:val="00A20E26"/>
    <w:rsid w:val="00A222E1"/>
    <w:rsid w:val="00A22CAC"/>
    <w:rsid w:val="00A247FD"/>
    <w:rsid w:val="00A26C94"/>
    <w:rsid w:val="00A26D52"/>
    <w:rsid w:val="00A30DFE"/>
    <w:rsid w:val="00A31BCA"/>
    <w:rsid w:val="00A378E3"/>
    <w:rsid w:val="00A41791"/>
    <w:rsid w:val="00A43C2D"/>
    <w:rsid w:val="00A4423A"/>
    <w:rsid w:val="00A44443"/>
    <w:rsid w:val="00A449E4"/>
    <w:rsid w:val="00A45FCC"/>
    <w:rsid w:val="00A4638D"/>
    <w:rsid w:val="00A475AB"/>
    <w:rsid w:val="00A47E54"/>
    <w:rsid w:val="00A5120A"/>
    <w:rsid w:val="00A5155E"/>
    <w:rsid w:val="00A54DDD"/>
    <w:rsid w:val="00A61AB3"/>
    <w:rsid w:val="00A652EF"/>
    <w:rsid w:val="00A67553"/>
    <w:rsid w:val="00A675A5"/>
    <w:rsid w:val="00A70D75"/>
    <w:rsid w:val="00A72842"/>
    <w:rsid w:val="00A80B01"/>
    <w:rsid w:val="00A819C4"/>
    <w:rsid w:val="00A8239B"/>
    <w:rsid w:val="00A831B5"/>
    <w:rsid w:val="00A8413D"/>
    <w:rsid w:val="00A872D0"/>
    <w:rsid w:val="00A87802"/>
    <w:rsid w:val="00A91BD3"/>
    <w:rsid w:val="00A93F98"/>
    <w:rsid w:val="00A96155"/>
    <w:rsid w:val="00A9782D"/>
    <w:rsid w:val="00AA06CA"/>
    <w:rsid w:val="00AA349F"/>
    <w:rsid w:val="00AA4A53"/>
    <w:rsid w:val="00AA4B4B"/>
    <w:rsid w:val="00AB3E2B"/>
    <w:rsid w:val="00AB4B16"/>
    <w:rsid w:val="00AB4D76"/>
    <w:rsid w:val="00AB52D1"/>
    <w:rsid w:val="00AB571B"/>
    <w:rsid w:val="00AB5855"/>
    <w:rsid w:val="00AB5F14"/>
    <w:rsid w:val="00AB78C2"/>
    <w:rsid w:val="00AC2635"/>
    <w:rsid w:val="00AC2B10"/>
    <w:rsid w:val="00AC48B7"/>
    <w:rsid w:val="00AC4F93"/>
    <w:rsid w:val="00AC55A5"/>
    <w:rsid w:val="00AC6A15"/>
    <w:rsid w:val="00AD2D27"/>
    <w:rsid w:val="00AD3AC5"/>
    <w:rsid w:val="00AD67E9"/>
    <w:rsid w:val="00AE190F"/>
    <w:rsid w:val="00AE315A"/>
    <w:rsid w:val="00AE4FC3"/>
    <w:rsid w:val="00AE67F6"/>
    <w:rsid w:val="00AE7E50"/>
    <w:rsid w:val="00AF0CA9"/>
    <w:rsid w:val="00AF3487"/>
    <w:rsid w:val="00B029DF"/>
    <w:rsid w:val="00B02B66"/>
    <w:rsid w:val="00B02CD4"/>
    <w:rsid w:val="00B049B3"/>
    <w:rsid w:val="00B04E4C"/>
    <w:rsid w:val="00B04F47"/>
    <w:rsid w:val="00B0788C"/>
    <w:rsid w:val="00B10E92"/>
    <w:rsid w:val="00B130E9"/>
    <w:rsid w:val="00B21D7C"/>
    <w:rsid w:val="00B2383B"/>
    <w:rsid w:val="00B2490E"/>
    <w:rsid w:val="00B250F9"/>
    <w:rsid w:val="00B27FC5"/>
    <w:rsid w:val="00B3111B"/>
    <w:rsid w:val="00B318F7"/>
    <w:rsid w:val="00B31B79"/>
    <w:rsid w:val="00B31F9B"/>
    <w:rsid w:val="00B32568"/>
    <w:rsid w:val="00B336D5"/>
    <w:rsid w:val="00B349D2"/>
    <w:rsid w:val="00B37126"/>
    <w:rsid w:val="00B40AF1"/>
    <w:rsid w:val="00B40D0D"/>
    <w:rsid w:val="00B40EBC"/>
    <w:rsid w:val="00B40F91"/>
    <w:rsid w:val="00B41839"/>
    <w:rsid w:val="00B4185C"/>
    <w:rsid w:val="00B41861"/>
    <w:rsid w:val="00B4202C"/>
    <w:rsid w:val="00B438B3"/>
    <w:rsid w:val="00B43A28"/>
    <w:rsid w:val="00B4426B"/>
    <w:rsid w:val="00B46E5D"/>
    <w:rsid w:val="00B4757E"/>
    <w:rsid w:val="00B51088"/>
    <w:rsid w:val="00B5228C"/>
    <w:rsid w:val="00B54DFF"/>
    <w:rsid w:val="00B55BCF"/>
    <w:rsid w:val="00B55C18"/>
    <w:rsid w:val="00B57E86"/>
    <w:rsid w:val="00B60897"/>
    <w:rsid w:val="00B60CD2"/>
    <w:rsid w:val="00B625D7"/>
    <w:rsid w:val="00B6512E"/>
    <w:rsid w:val="00B6718E"/>
    <w:rsid w:val="00B70091"/>
    <w:rsid w:val="00B70613"/>
    <w:rsid w:val="00B747C0"/>
    <w:rsid w:val="00B75C21"/>
    <w:rsid w:val="00B7706C"/>
    <w:rsid w:val="00B832D6"/>
    <w:rsid w:val="00B96F2F"/>
    <w:rsid w:val="00B97CEF"/>
    <w:rsid w:val="00BA1EAB"/>
    <w:rsid w:val="00BA6A66"/>
    <w:rsid w:val="00BB0AB1"/>
    <w:rsid w:val="00BB16C7"/>
    <w:rsid w:val="00BB3FE3"/>
    <w:rsid w:val="00BB4968"/>
    <w:rsid w:val="00BC6136"/>
    <w:rsid w:val="00BD7EED"/>
    <w:rsid w:val="00BE1B7C"/>
    <w:rsid w:val="00BE34CD"/>
    <w:rsid w:val="00BE4C63"/>
    <w:rsid w:val="00BE7E95"/>
    <w:rsid w:val="00BF0146"/>
    <w:rsid w:val="00BF0A8C"/>
    <w:rsid w:val="00BF0C85"/>
    <w:rsid w:val="00BF1459"/>
    <w:rsid w:val="00BF1FA3"/>
    <w:rsid w:val="00BF4CF7"/>
    <w:rsid w:val="00BF596B"/>
    <w:rsid w:val="00BF67D1"/>
    <w:rsid w:val="00BF6972"/>
    <w:rsid w:val="00C01E24"/>
    <w:rsid w:val="00C02ED9"/>
    <w:rsid w:val="00C03682"/>
    <w:rsid w:val="00C052CB"/>
    <w:rsid w:val="00C05CD4"/>
    <w:rsid w:val="00C118B1"/>
    <w:rsid w:val="00C11FA1"/>
    <w:rsid w:val="00C1227B"/>
    <w:rsid w:val="00C1276A"/>
    <w:rsid w:val="00C14546"/>
    <w:rsid w:val="00C14D17"/>
    <w:rsid w:val="00C17720"/>
    <w:rsid w:val="00C20220"/>
    <w:rsid w:val="00C231C9"/>
    <w:rsid w:val="00C25F99"/>
    <w:rsid w:val="00C30FD5"/>
    <w:rsid w:val="00C32C8A"/>
    <w:rsid w:val="00C34C02"/>
    <w:rsid w:val="00C413E7"/>
    <w:rsid w:val="00C416D2"/>
    <w:rsid w:val="00C42080"/>
    <w:rsid w:val="00C422D4"/>
    <w:rsid w:val="00C43B5D"/>
    <w:rsid w:val="00C4453C"/>
    <w:rsid w:val="00C45B1D"/>
    <w:rsid w:val="00C53125"/>
    <w:rsid w:val="00C55833"/>
    <w:rsid w:val="00C55A0D"/>
    <w:rsid w:val="00C6015F"/>
    <w:rsid w:val="00C60B8D"/>
    <w:rsid w:val="00C60F7D"/>
    <w:rsid w:val="00C61639"/>
    <w:rsid w:val="00C632D3"/>
    <w:rsid w:val="00C649F6"/>
    <w:rsid w:val="00C67822"/>
    <w:rsid w:val="00C73235"/>
    <w:rsid w:val="00C761BF"/>
    <w:rsid w:val="00C7642F"/>
    <w:rsid w:val="00C769C1"/>
    <w:rsid w:val="00C813BB"/>
    <w:rsid w:val="00C81467"/>
    <w:rsid w:val="00C81EFD"/>
    <w:rsid w:val="00C83E27"/>
    <w:rsid w:val="00C8572C"/>
    <w:rsid w:val="00C9401D"/>
    <w:rsid w:val="00CA13A3"/>
    <w:rsid w:val="00CA1A16"/>
    <w:rsid w:val="00CA44FE"/>
    <w:rsid w:val="00CA4683"/>
    <w:rsid w:val="00CA75CA"/>
    <w:rsid w:val="00CB2142"/>
    <w:rsid w:val="00CB248B"/>
    <w:rsid w:val="00CB5554"/>
    <w:rsid w:val="00CB5612"/>
    <w:rsid w:val="00CB7E49"/>
    <w:rsid w:val="00CC2100"/>
    <w:rsid w:val="00CC4130"/>
    <w:rsid w:val="00CC62B7"/>
    <w:rsid w:val="00CC79D9"/>
    <w:rsid w:val="00CD741F"/>
    <w:rsid w:val="00CE0508"/>
    <w:rsid w:val="00CE0A3C"/>
    <w:rsid w:val="00CE192E"/>
    <w:rsid w:val="00CE1C6C"/>
    <w:rsid w:val="00CE1F73"/>
    <w:rsid w:val="00CE296A"/>
    <w:rsid w:val="00CE2FE7"/>
    <w:rsid w:val="00CF18BC"/>
    <w:rsid w:val="00CF469E"/>
    <w:rsid w:val="00CF694E"/>
    <w:rsid w:val="00CF6E5C"/>
    <w:rsid w:val="00CF77BD"/>
    <w:rsid w:val="00D0497F"/>
    <w:rsid w:val="00D05346"/>
    <w:rsid w:val="00D064C7"/>
    <w:rsid w:val="00D06B78"/>
    <w:rsid w:val="00D072EA"/>
    <w:rsid w:val="00D07A3B"/>
    <w:rsid w:val="00D13414"/>
    <w:rsid w:val="00D14CE4"/>
    <w:rsid w:val="00D14FD5"/>
    <w:rsid w:val="00D16AB3"/>
    <w:rsid w:val="00D21F08"/>
    <w:rsid w:val="00D245DF"/>
    <w:rsid w:val="00D259AA"/>
    <w:rsid w:val="00D26185"/>
    <w:rsid w:val="00D311AC"/>
    <w:rsid w:val="00D31C5B"/>
    <w:rsid w:val="00D323BB"/>
    <w:rsid w:val="00D331EC"/>
    <w:rsid w:val="00D3448E"/>
    <w:rsid w:val="00D37AF9"/>
    <w:rsid w:val="00D43085"/>
    <w:rsid w:val="00D4449A"/>
    <w:rsid w:val="00D444BF"/>
    <w:rsid w:val="00D4642E"/>
    <w:rsid w:val="00D47A26"/>
    <w:rsid w:val="00D5031D"/>
    <w:rsid w:val="00D50992"/>
    <w:rsid w:val="00D529BD"/>
    <w:rsid w:val="00D6098D"/>
    <w:rsid w:val="00D61671"/>
    <w:rsid w:val="00D61BD8"/>
    <w:rsid w:val="00D61C36"/>
    <w:rsid w:val="00D633D6"/>
    <w:rsid w:val="00D6508D"/>
    <w:rsid w:val="00D67096"/>
    <w:rsid w:val="00D67541"/>
    <w:rsid w:val="00D70272"/>
    <w:rsid w:val="00D71219"/>
    <w:rsid w:val="00D72E59"/>
    <w:rsid w:val="00D7386F"/>
    <w:rsid w:val="00D749FB"/>
    <w:rsid w:val="00D74D1A"/>
    <w:rsid w:val="00D76B44"/>
    <w:rsid w:val="00D8444F"/>
    <w:rsid w:val="00D85A8B"/>
    <w:rsid w:val="00D85FC9"/>
    <w:rsid w:val="00D862AC"/>
    <w:rsid w:val="00D867F6"/>
    <w:rsid w:val="00D86E04"/>
    <w:rsid w:val="00D9320B"/>
    <w:rsid w:val="00D94A48"/>
    <w:rsid w:val="00D95160"/>
    <w:rsid w:val="00D9799D"/>
    <w:rsid w:val="00DA07EB"/>
    <w:rsid w:val="00DA37A3"/>
    <w:rsid w:val="00DA3CF2"/>
    <w:rsid w:val="00DA66AB"/>
    <w:rsid w:val="00DA673C"/>
    <w:rsid w:val="00DA6951"/>
    <w:rsid w:val="00DA7427"/>
    <w:rsid w:val="00DB13CF"/>
    <w:rsid w:val="00DB1999"/>
    <w:rsid w:val="00DB1CB3"/>
    <w:rsid w:val="00DB362B"/>
    <w:rsid w:val="00DB3D1F"/>
    <w:rsid w:val="00DB6961"/>
    <w:rsid w:val="00DB76E4"/>
    <w:rsid w:val="00DC07BC"/>
    <w:rsid w:val="00DC0A09"/>
    <w:rsid w:val="00DC1F1C"/>
    <w:rsid w:val="00DC2D02"/>
    <w:rsid w:val="00DC421F"/>
    <w:rsid w:val="00DC730F"/>
    <w:rsid w:val="00DC781E"/>
    <w:rsid w:val="00DD3FEA"/>
    <w:rsid w:val="00DD477E"/>
    <w:rsid w:val="00DD6F38"/>
    <w:rsid w:val="00DD7F3C"/>
    <w:rsid w:val="00DE0A2A"/>
    <w:rsid w:val="00DE253F"/>
    <w:rsid w:val="00DE4B53"/>
    <w:rsid w:val="00DE4D92"/>
    <w:rsid w:val="00DE5D7A"/>
    <w:rsid w:val="00DE6163"/>
    <w:rsid w:val="00DF2A5C"/>
    <w:rsid w:val="00DF2C2E"/>
    <w:rsid w:val="00DF69FC"/>
    <w:rsid w:val="00E01871"/>
    <w:rsid w:val="00E04C28"/>
    <w:rsid w:val="00E111A3"/>
    <w:rsid w:val="00E11C7F"/>
    <w:rsid w:val="00E11D5C"/>
    <w:rsid w:val="00E12128"/>
    <w:rsid w:val="00E13218"/>
    <w:rsid w:val="00E14047"/>
    <w:rsid w:val="00E143DF"/>
    <w:rsid w:val="00E22DB5"/>
    <w:rsid w:val="00E2376C"/>
    <w:rsid w:val="00E24723"/>
    <w:rsid w:val="00E24BA4"/>
    <w:rsid w:val="00E27742"/>
    <w:rsid w:val="00E27A6E"/>
    <w:rsid w:val="00E30EBB"/>
    <w:rsid w:val="00E323ED"/>
    <w:rsid w:val="00E340EF"/>
    <w:rsid w:val="00E36FC3"/>
    <w:rsid w:val="00E43A36"/>
    <w:rsid w:val="00E43E1A"/>
    <w:rsid w:val="00E4443C"/>
    <w:rsid w:val="00E45F96"/>
    <w:rsid w:val="00E46BC3"/>
    <w:rsid w:val="00E46F6D"/>
    <w:rsid w:val="00E46F94"/>
    <w:rsid w:val="00E477AC"/>
    <w:rsid w:val="00E50B9F"/>
    <w:rsid w:val="00E50BFD"/>
    <w:rsid w:val="00E55E53"/>
    <w:rsid w:val="00E60911"/>
    <w:rsid w:val="00E61F04"/>
    <w:rsid w:val="00E6230C"/>
    <w:rsid w:val="00E62605"/>
    <w:rsid w:val="00E6308D"/>
    <w:rsid w:val="00E63153"/>
    <w:rsid w:val="00E6650E"/>
    <w:rsid w:val="00E670A0"/>
    <w:rsid w:val="00E7161A"/>
    <w:rsid w:val="00E71F6B"/>
    <w:rsid w:val="00E72A05"/>
    <w:rsid w:val="00E75093"/>
    <w:rsid w:val="00E75263"/>
    <w:rsid w:val="00E7652B"/>
    <w:rsid w:val="00E77CBC"/>
    <w:rsid w:val="00E83F04"/>
    <w:rsid w:val="00E843AB"/>
    <w:rsid w:val="00E8708C"/>
    <w:rsid w:val="00E906DC"/>
    <w:rsid w:val="00E90958"/>
    <w:rsid w:val="00E9208A"/>
    <w:rsid w:val="00E93340"/>
    <w:rsid w:val="00E933BC"/>
    <w:rsid w:val="00E957D0"/>
    <w:rsid w:val="00E9601E"/>
    <w:rsid w:val="00EA327E"/>
    <w:rsid w:val="00EA3513"/>
    <w:rsid w:val="00EA3D4E"/>
    <w:rsid w:val="00EA61A1"/>
    <w:rsid w:val="00EA69A0"/>
    <w:rsid w:val="00EA6F44"/>
    <w:rsid w:val="00EA7206"/>
    <w:rsid w:val="00EA7BDB"/>
    <w:rsid w:val="00EA7D17"/>
    <w:rsid w:val="00EB110F"/>
    <w:rsid w:val="00EB1E1F"/>
    <w:rsid w:val="00EB2C22"/>
    <w:rsid w:val="00EB475C"/>
    <w:rsid w:val="00EB4CE0"/>
    <w:rsid w:val="00EB4D35"/>
    <w:rsid w:val="00EC0310"/>
    <w:rsid w:val="00EC288A"/>
    <w:rsid w:val="00EC2F2E"/>
    <w:rsid w:val="00EC6125"/>
    <w:rsid w:val="00ED04B2"/>
    <w:rsid w:val="00ED2A78"/>
    <w:rsid w:val="00ED4800"/>
    <w:rsid w:val="00ED48E1"/>
    <w:rsid w:val="00EE2161"/>
    <w:rsid w:val="00EE2B27"/>
    <w:rsid w:val="00EE3BBC"/>
    <w:rsid w:val="00EE4307"/>
    <w:rsid w:val="00EE6E27"/>
    <w:rsid w:val="00EE6FCA"/>
    <w:rsid w:val="00EF0650"/>
    <w:rsid w:val="00EF5FE3"/>
    <w:rsid w:val="00F00B93"/>
    <w:rsid w:val="00F00E9A"/>
    <w:rsid w:val="00F01067"/>
    <w:rsid w:val="00F01CB4"/>
    <w:rsid w:val="00F0239E"/>
    <w:rsid w:val="00F02C9D"/>
    <w:rsid w:val="00F0439D"/>
    <w:rsid w:val="00F04CDE"/>
    <w:rsid w:val="00F111F9"/>
    <w:rsid w:val="00F11B65"/>
    <w:rsid w:val="00F13AAD"/>
    <w:rsid w:val="00F14C3C"/>
    <w:rsid w:val="00F16E8F"/>
    <w:rsid w:val="00F1723F"/>
    <w:rsid w:val="00F20832"/>
    <w:rsid w:val="00F21B8D"/>
    <w:rsid w:val="00F21BD7"/>
    <w:rsid w:val="00F22716"/>
    <w:rsid w:val="00F2474D"/>
    <w:rsid w:val="00F247F2"/>
    <w:rsid w:val="00F248B4"/>
    <w:rsid w:val="00F253DE"/>
    <w:rsid w:val="00F25A7A"/>
    <w:rsid w:val="00F26FB4"/>
    <w:rsid w:val="00F30045"/>
    <w:rsid w:val="00F30D6B"/>
    <w:rsid w:val="00F35C64"/>
    <w:rsid w:val="00F400A4"/>
    <w:rsid w:val="00F427F3"/>
    <w:rsid w:val="00F44569"/>
    <w:rsid w:val="00F47169"/>
    <w:rsid w:val="00F500D4"/>
    <w:rsid w:val="00F50E31"/>
    <w:rsid w:val="00F51050"/>
    <w:rsid w:val="00F5196F"/>
    <w:rsid w:val="00F534E3"/>
    <w:rsid w:val="00F54407"/>
    <w:rsid w:val="00F548AD"/>
    <w:rsid w:val="00F5627C"/>
    <w:rsid w:val="00F60D98"/>
    <w:rsid w:val="00F623B2"/>
    <w:rsid w:val="00F62E85"/>
    <w:rsid w:val="00F6334D"/>
    <w:rsid w:val="00F652D4"/>
    <w:rsid w:val="00F65F69"/>
    <w:rsid w:val="00F70E5A"/>
    <w:rsid w:val="00F719A9"/>
    <w:rsid w:val="00F7300D"/>
    <w:rsid w:val="00F733FC"/>
    <w:rsid w:val="00F73C73"/>
    <w:rsid w:val="00F74624"/>
    <w:rsid w:val="00F7666D"/>
    <w:rsid w:val="00F83738"/>
    <w:rsid w:val="00F8582E"/>
    <w:rsid w:val="00F871EE"/>
    <w:rsid w:val="00F918A0"/>
    <w:rsid w:val="00F926A5"/>
    <w:rsid w:val="00F96F84"/>
    <w:rsid w:val="00FA432C"/>
    <w:rsid w:val="00FA4B1C"/>
    <w:rsid w:val="00FA5561"/>
    <w:rsid w:val="00FA5634"/>
    <w:rsid w:val="00FA676A"/>
    <w:rsid w:val="00FA67E1"/>
    <w:rsid w:val="00FA6C9A"/>
    <w:rsid w:val="00FA752D"/>
    <w:rsid w:val="00FB0A91"/>
    <w:rsid w:val="00FB0DFD"/>
    <w:rsid w:val="00FB13A9"/>
    <w:rsid w:val="00FB16A0"/>
    <w:rsid w:val="00FB41BF"/>
    <w:rsid w:val="00FB488B"/>
    <w:rsid w:val="00FB4F88"/>
    <w:rsid w:val="00FB5A33"/>
    <w:rsid w:val="00FB780B"/>
    <w:rsid w:val="00FC09EE"/>
    <w:rsid w:val="00FC0A6D"/>
    <w:rsid w:val="00FC1677"/>
    <w:rsid w:val="00FC4DEB"/>
    <w:rsid w:val="00FC6B55"/>
    <w:rsid w:val="00FD312B"/>
    <w:rsid w:val="00FD3E59"/>
    <w:rsid w:val="00FD4018"/>
    <w:rsid w:val="00FD55DC"/>
    <w:rsid w:val="00FD71FB"/>
    <w:rsid w:val="00FD770E"/>
    <w:rsid w:val="00FD77A1"/>
    <w:rsid w:val="00FE05EB"/>
    <w:rsid w:val="00FE0D1E"/>
    <w:rsid w:val="00FE224B"/>
    <w:rsid w:val="00FE4ACF"/>
    <w:rsid w:val="00FF0946"/>
    <w:rsid w:val="00FF0B8F"/>
    <w:rsid w:val="00FF20E1"/>
    <w:rsid w:val="00FF320B"/>
    <w:rsid w:val="03262696"/>
    <w:rsid w:val="04D13710"/>
    <w:rsid w:val="080A6B39"/>
    <w:rsid w:val="092A1B0B"/>
    <w:rsid w:val="0A7232A1"/>
    <w:rsid w:val="0B53334F"/>
    <w:rsid w:val="0EC75F4A"/>
    <w:rsid w:val="141D000D"/>
    <w:rsid w:val="15506675"/>
    <w:rsid w:val="16034DAD"/>
    <w:rsid w:val="17FF51DA"/>
    <w:rsid w:val="1920510F"/>
    <w:rsid w:val="1FDF64AB"/>
    <w:rsid w:val="235C138F"/>
    <w:rsid w:val="26583774"/>
    <w:rsid w:val="272948DA"/>
    <w:rsid w:val="273617E3"/>
    <w:rsid w:val="342C0E66"/>
    <w:rsid w:val="3B4954A4"/>
    <w:rsid w:val="3C737DC6"/>
    <w:rsid w:val="3D336B55"/>
    <w:rsid w:val="401639DD"/>
    <w:rsid w:val="418E291F"/>
    <w:rsid w:val="427526A0"/>
    <w:rsid w:val="43F31F75"/>
    <w:rsid w:val="45041B2B"/>
    <w:rsid w:val="46C84F57"/>
    <w:rsid w:val="472A2234"/>
    <w:rsid w:val="494F3A54"/>
    <w:rsid w:val="49F75A7D"/>
    <w:rsid w:val="4A6632F7"/>
    <w:rsid w:val="50F364F5"/>
    <w:rsid w:val="51E4189B"/>
    <w:rsid w:val="523E2222"/>
    <w:rsid w:val="54B44E2D"/>
    <w:rsid w:val="54CD31A2"/>
    <w:rsid w:val="59C47610"/>
    <w:rsid w:val="5A812888"/>
    <w:rsid w:val="5AEC40A5"/>
    <w:rsid w:val="5EDB3F32"/>
    <w:rsid w:val="6B0B723F"/>
    <w:rsid w:val="6C842A05"/>
    <w:rsid w:val="71FE312E"/>
    <w:rsid w:val="72B82C69"/>
    <w:rsid w:val="73487022"/>
    <w:rsid w:val="76774D1A"/>
    <w:rsid w:val="7822245D"/>
    <w:rsid w:val="7DB427A2"/>
    <w:rsid w:val="7F165F06"/>
    <w:rsid w:val="7F317379"/>
    <w:rsid w:val="DF93D8ED"/>
    <w:rsid w:val="FB6B484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jc w:val="center"/>
      <w:outlineLvl w:val="0"/>
    </w:pPr>
    <w:rPr>
      <w:b/>
      <w:bCs/>
      <w:sz w:val="20"/>
      <w:szCs w:val="20"/>
    </w:rPr>
  </w:style>
  <w:style w:type="character" w:default="1" w:styleId="7">
    <w:name w:val="Default Paragraph Font"/>
    <w:unhideWhenUsed/>
    <w:qFormat/>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tcPr>
      <w:textDirection w:val="lrTb"/>
    </w:tcPr>
  </w:style>
  <w:style w:type="paragraph" w:styleId="3">
    <w:name w:val="footer"/>
    <w:basedOn w:val="1"/>
    <w:link w:val="19"/>
    <w:unhideWhenUsed/>
    <w:qFormat/>
    <w:uiPriority w:val="99"/>
    <w:pPr>
      <w:tabs>
        <w:tab w:val="center" w:pos="4153"/>
        <w:tab w:val="right" w:pos="8306"/>
      </w:tabs>
      <w:snapToGrid w:val="0"/>
      <w:jc w:val="left"/>
    </w:pPr>
    <w:rPr>
      <w:sz w:val="18"/>
      <w:szCs w:val="18"/>
    </w:rPr>
  </w:style>
  <w:style w:type="paragraph" w:styleId="4">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20"/>
    <w:unhideWhenUsed/>
    <w:qFormat/>
    <w:uiPriority w:val="99"/>
    <w:pPr>
      <w:snapToGrid w:val="0"/>
      <w:jc w:val="left"/>
    </w:pPr>
    <w:rPr>
      <w:sz w:val="18"/>
      <w:szCs w:val="18"/>
    </w:rPr>
  </w:style>
  <w:style w:type="paragraph" w:styleId="6">
    <w:name w:val="Normal (Web)"/>
    <w:basedOn w:val="1"/>
    <w:unhideWhenUsed/>
    <w:qFormat/>
    <w:uiPriority w:val="99"/>
    <w:pPr>
      <w:jc w:val="left"/>
    </w:pPr>
    <w:rPr>
      <w:rFonts w:cs="Times New Roman"/>
      <w:kern w:val="0"/>
      <w:sz w:val="24"/>
    </w:rPr>
  </w:style>
  <w:style w:type="character" w:styleId="8">
    <w:name w:val="FollowedHyperlink"/>
    <w:basedOn w:val="7"/>
    <w:unhideWhenUsed/>
    <w:qFormat/>
    <w:uiPriority w:val="99"/>
    <w:rPr>
      <w:color w:val="333333"/>
      <w:u w:val="none"/>
    </w:rPr>
  </w:style>
  <w:style w:type="character" w:styleId="9">
    <w:name w:val="Hyperlink"/>
    <w:basedOn w:val="7"/>
    <w:unhideWhenUsed/>
    <w:qFormat/>
    <w:uiPriority w:val="99"/>
    <w:rPr>
      <w:color w:val="333333"/>
      <w:u w:val="none"/>
    </w:rPr>
  </w:style>
  <w:style w:type="character" w:styleId="10">
    <w:name w:val="footnote reference"/>
    <w:basedOn w:val="7"/>
    <w:unhideWhenUsed/>
    <w:qFormat/>
    <w:uiPriority w:val="99"/>
    <w:rPr>
      <w:vertAlign w:val="superscript"/>
    </w:rPr>
  </w:style>
  <w:style w:type="table" w:styleId="12">
    <w:name w:val="Table Grid"/>
    <w:basedOn w:val="11"/>
    <w:qFormat/>
    <w:uiPriority w:val="59"/>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3">
    <w:name w:val="列出段落1"/>
    <w:basedOn w:val="1"/>
    <w:qFormat/>
    <w:uiPriority w:val="34"/>
    <w:pPr>
      <w:ind w:firstLine="420" w:firstLineChars="200"/>
    </w:pPr>
  </w:style>
  <w:style w:type="paragraph" w:customStyle="1" w:styleId="14">
    <w:name w:val="列出段落11"/>
    <w:basedOn w:val="1"/>
    <w:qFormat/>
    <w:uiPriority w:val="99"/>
    <w:pPr>
      <w:ind w:firstLine="420" w:firstLineChars="200"/>
    </w:pPr>
    <w:rPr>
      <w:rFonts w:ascii="Calibri" w:hAnsi="Calibri" w:cs="Calibri"/>
      <w:szCs w:val="21"/>
    </w:rPr>
  </w:style>
  <w:style w:type="paragraph" w:customStyle="1" w:styleId="15">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6">
    <w:name w:val="列出段落2"/>
    <w:basedOn w:val="1"/>
    <w:qFormat/>
    <w:uiPriority w:val="34"/>
    <w:pPr>
      <w:ind w:firstLine="420" w:firstLineChars="200"/>
    </w:pPr>
  </w:style>
  <w:style w:type="paragraph" w:customStyle="1" w:styleId="17">
    <w:name w:val="List Paragraph"/>
    <w:basedOn w:val="1"/>
    <w:qFormat/>
    <w:uiPriority w:val="99"/>
    <w:pPr>
      <w:ind w:firstLine="420" w:firstLineChars="200"/>
    </w:pPr>
  </w:style>
  <w:style w:type="character" w:customStyle="1" w:styleId="18">
    <w:name w:val="页眉 Char"/>
    <w:basedOn w:val="7"/>
    <w:link w:val="4"/>
    <w:qFormat/>
    <w:uiPriority w:val="99"/>
    <w:rPr>
      <w:sz w:val="18"/>
      <w:szCs w:val="18"/>
    </w:rPr>
  </w:style>
  <w:style w:type="character" w:customStyle="1" w:styleId="19">
    <w:name w:val="页脚 Char"/>
    <w:basedOn w:val="7"/>
    <w:link w:val="3"/>
    <w:qFormat/>
    <w:uiPriority w:val="99"/>
    <w:rPr>
      <w:sz w:val="18"/>
      <w:szCs w:val="18"/>
    </w:rPr>
  </w:style>
  <w:style w:type="character" w:customStyle="1" w:styleId="20">
    <w:name w:val="脚注文本 Char"/>
    <w:basedOn w:val="7"/>
    <w:link w:val="5"/>
    <w:semiHidden/>
    <w:qFormat/>
    <w:uiPriority w:val="99"/>
    <w:rPr>
      <w:sz w:val="18"/>
      <w:szCs w:val="18"/>
    </w:rPr>
  </w:style>
  <w:style w:type="character" w:customStyle="1" w:styleId="21">
    <w:name w:val="bjh-p"/>
    <w:basedOn w:val="7"/>
    <w:qFormat/>
    <w:uiPriority w:val="0"/>
    <w:rPr/>
  </w:style>
  <w:style w:type="character" w:customStyle="1" w:styleId="22">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30</Pages>
  <Words>2337</Words>
  <Characters>13321</Characters>
  <Lines>111</Lines>
  <Paragraphs>31</Paragraphs>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2021-06-16T12:06:00Z</dcterms:created>
  <dc:creator>mac</dc:creator>
  <cp:lastModifiedBy>吴强</cp:lastModifiedBy>
  <cp:lastPrinted>2021-06-01T02:24:00Z</cp:lastPrinted>
  <dcterms:modified xsi:type="dcterms:W3CDTF">2021-08-24T04:05:55Z</dcterms:modified>
  <dc:title>关于《杭州市养老服务业发展“十四五”规划》的起草说明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344950682_embed</vt:lpwstr>
  </property>
  <property fmtid="{D5CDD505-2E9C-101B-9397-08002B2CF9AE}" pid="3" name="KSOProductBuildVer">
    <vt:lpwstr>2052-9.1.0.5236</vt:lpwstr>
  </property>
  <property fmtid="{D5CDD505-2E9C-101B-9397-08002B2CF9AE}" pid="4" name="ICV">
    <vt:lpwstr>D03D9464294243149D171CA5BD2757EB</vt:lpwstr>
  </property>
</Properties>
</file>