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0C2" w:rsidRDefault="00E87EFC">
      <w:pPr>
        <w:snapToGrid w:val="0"/>
        <w:spacing w:line="240" w:lineRule="auto"/>
        <w:jc w:val="left"/>
        <w:rPr>
          <w:rFonts w:ascii="方正黑体_GBK" w:eastAsia="方正黑体_GBK" w:hAnsi="方正黑体_GBK"/>
          <w:color w:val="000000"/>
        </w:rPr>
      </w:pPr>
      <w:r>
        <w:rPr>
          <w:rFonts w:ascii="方正黑体_GBK" w:eastAsia="方正黑体_GBK" w:hAnsi="方正黑体_GBK" w:hint="eastAsia"/>
          <w:color w:val="000000"/>
        </w:rPr>
        <w:t>附件</w:t>
      </w:r>
      <w:r>
        <w:rPr>
          <w:rFonts w:ascii="方正黑体_GBK" w:eastAsia="方正黑体_GBK" w:hAnsi="方正黑体_GBK" w:hint="eastAsia"/>
          <w:color w:val="000000"/>
        </w:rPr>
        <w:t>2</w:t>
      </w:r>
      <w:bookmarkStart w:id="0" w:name="_GoBack"/>
      <w:bookmarkEnd w:id="0"/>
    </w:p>
    <w:p w:rsidR="00F620C2" w:rsidRDefault="00F620C2">
      <w:pPr>
        <w:snapToGrid w:val="0"/>
        <w:spacing w:line="240" w:lineRule="auto"/>
        <w:jc w:val="left"/>
        <w:rPr>
          <w:rFonts w:ascii="方正黑体_GBK" w:eastAsia="方正黑体_GBK" w:hAnsi="方正黑体_GBK"/>
          <w:color w:val="000000"/>
        </w:rPr>
      </w:pPr>
    </w:p>
    <w:p w:rsidR="00F620C2" w:rsidRDefault="00E87EFC">
      <w:pPr>
        <w:snapToGrid w:val="0"/>
        <w:spacing w:line="240" w:lineRule="auto"/>
        <w:jc w:val="center"/>
        <w:rPr>
          <w:rFonts w:ascii="方正书宋_GBK" w:eastAsia="方正书宋_GBK" w:hAnsi="方正书宋_GBK"/>
          <w:sz w:val="44"/>
        </w:rPr>
      </w:pPr>
      <w:r>
        <w:rPr>
          <w:rFonts w:ascii="方正书宋_GBK" w:eastAsia="方正书宋_GBK" w:hAnsi="方正书宋_GBK" w:hint="eastAsia"/>
          <w:color w:val="000000"/>
          <w:sz w:val="44"/>
        </w:rPr>
        <w:t>宣布失效的市政府行政规范性文件目录</w:t>
      </w:r>
    </w:p>
    <w:tbl>
      <w:tblPr>
        <w:tblW w:w="8844" w:type="dxa"/>
        <w:tblLayout w:type="fixed"/>
        <w:tblLook w:val="04A0" w:firstRow="1" w:lastRow="0" w:firstColumn="1" w:lastColumn="0" w:noHBand="0" w:noVBand="1"/>
      </w:tblPr>
      <w:tblGrid>
        <w:gridCol w:w="725"/>
        <w:gridCol w:w="2600"/>
        <w:gridCol w:w="5519"/>
      </w:tblGrid>
      <w:tr w:rsidR="00F620C2">
        <w:trPr>
          <w:trHeight w:val="480"/>
          <w:tblHeader/>
        </w:trPr>
        <w:tc>
          <w:tcPr>
            <w:tcW w:w="72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黑体" w:eastAsia="黑体" w:hAnsi="宋体"/>
                <w:color w:val="000000"/>
                <w:sz w:val="24"/>
              </w:rPr>
            </w:pPr>
            <w:r>
              <w:rPr>
                <w:rFonts w:ascii="黑体" w:eastAsia="黑体" w:hAnsi="宋体"/>
                <w:color w:val="000000"/>
                <w:kern w:val="0"/>
                <w:sz w:val="24"/>
              </w:rPr>
              <w:t>序号</w:t>
            </w:r>
          </w:p>
        </w:tc>
        <w:tc>
          <w:tcPr>
            <w:tcW w:w="2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黑体" w:eastAsia="黑体" w:hAnsi="宋体"/>
                <w:color w:val="000000"/>
                <w:sz w:val="24"/>
              </w:rPr>
            </w:pPr>
            <w:r>
              <w:rPr>
                <w:rFonts w:ascii="黑体" w:eastAsia="黑体" w:hAnsi="宋体"/>
                <w:color w:val="000000"/>
                <w:kern w:val="0"/>
                <w:sz w:val="24"/>
              </w:rPr>
              <w:t>文号</w:t>
            </w:r>
          </w:p>
        </w:tc>
        <w:tc>
          <w:tcPr>
            <w:tcW w:w="551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黑体" w:eastAsia="黑体" w:hAnsi="宋体"/>
                <w:color w:val="000000"/>
                <w:sz w:val="24"/>
              </w:rPr>
            </w:pPr>
            <w:r>
              <w:rPr>
                <w:rFonts w:ascii="黑体" w:eastAsia="黑体" w:hAnsi="宋体"/>
                <w:color w:val="000000"/>
                <w:kern w:val="0"/>
                <w:sz w:val="24"/>
              </w:rPr>
              <w:t>文件名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proofErr w:type="gramStart"/>
            <w:r>
              <w:rPr>
                <w:rFonts w:ascii="仿宋_GB2312" w:hAnsi="仿宋_GB2312" w:hint="eastAsia"/>
                <w:color w:val="000000"/>
                <w:kern w:val="0"/>
                <w:sz w:val="24"/>
              </w:rPr>
              <w:t>杭政</w:t>
            </w:r>
            <w:r>
              <w:rPr>
                <w:rStyle w:val="font01"/>
                <w:rFonts w:ascii="仿宋_GB2312" w:eastAsia="仿宋_GB2312" w:hAnsi="仿宋_GB2312"/>
                <w:sz w:val="24"/>
              </w:rPr>
              <w:t>〔</w:t>
            </w:r>
            <w:r>
              <w:rPr>
                <w:rStyle w:val="font41"/>
                <w:rFonts w:hint="eastAsia"/>
                <w:sz w:val="24"/>
              </w:rPr>
              <w:t>2009</w:t>
            </w:r>
            <w:r>
              <w:rPr>
                <w:rStyle w:val="font01"/>
                <w:rFonts w:ascii="仿宋_GB2312" w:eastAsia="仿宋_GB2312" w:hAnsi="仿宋_GB2312"/>
                <w:sz w:val="24"/>
              </w:rPr>
              <w:t>〕</w:t>
            </w:r>
            <w:proofErr w:type="gramEnd"/>
            <w:r>
              <w:rPr>
                <w:rStyle w:val="font41"/>
                <w:rFonts w:hint="eastAsia"/>
                <w:sz w:val="24"/>
              </w:rPr>
              <w:t>5</w:t>
            </w:r>
            <w:r>
              <w:rPr>
                <w:rStyle w:val="font41"/>
                <w:rFonts w:hint="eastAsia"/>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杭州市人民政府关于进一步完善中小学办学体制改革工作的若干意见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proofErr w:type="gramStart"/>
            <w:r>
              <w:rPr>
                <w:rFonts w:ascii="仿宋_GB2312" w:hAnsi="仿宋_GB2312" w:hint="eastAsia"/>
                <w:color w:val="000000"/>
                <w:kern w:val="0"/>
                <w:sz w:val="24"/>
              </w:rPr>
              <w:t>杭政</w:t>
            </w:r>
            <w:r>
              <w:rPr>
                <w:rStyle w:val="font01"/>
                <w:rFonts w:ascii="仿宋_GB2312" w:eastAsia="仿宋_GB2312" w:hAnsi="仿宋_GB2312"/>
                <w:sz w:val="24"/>
              </w:rPr>
              <w:t>〔</w:t>
            </w:r>
            <w:r>
              <w:rPr>
                <w:rStyle w:val="font41"/>
                <w:rFonts w:hint="eastAsia"/>
                <w:sz w:val="24"/>
              </w:rPr>
              <w:t>2015</w:t>
            </w:r>
            <w:r>
              <w:rPr>
                <w:rStyle w:val="font01"/>
                <w:rFonts w:ascii="仿宋_GB2312" w:eastAsia="仿宋_GB2312" w:hAnsi="仿宋_GB2312"/>
                <w:sz w:val="24"/>
              </w:rPr>
              <w:t>〕</w:t>
            </w:r>
            <w:proofErr w:type="gramEnd"/>
            <w:r>
              <w:rPr>
                <w:rStyle w:val="font41"/>
                <w:rFonts w:hint="eastAsia"/>
                <w:sz w:val="24"/>
              </w:rPr>
              <w:t>84</w:t>
            </w:r>
            <w:r>
              <w:rPr>
                <w:rStyle w:val="font41"/>
                <w:rFonts w:hint="eastAsia"/>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杭州市人民政府关于加快科技服务业发展的实施意见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proofErr w:type="gramStart"/>
            <w:r>
              <w:rPr>
                <w:rFonts w:ascii="仿宋_GB2312" w:hAnsi="仿宋_GB2312" w:hint="eastAsia"/>
                <w:color w:val="000000"/>
                <w:kern w:val="0"/>
                <w:sz w:val="24"/>
              </w:rPr>
              <w:t>杭政</w:t>
            </w:r>
            <w:r>
              <w:rPr>
                <w:rStyle w:val="font61"/>
                <w:rFonts w:ascii="仿宋_GB2312" w:eastAsia="仿宋_GB2312" w:hAnsi="仿宋_GB2312"/>
                <w:sz w:val="24"/>
              </w:rPr>
              <w:t>〔</w:t>
            </w:r>
            <w:r>
              <w:rPr>
                <w:rStyle w:val="font51"/>
                <w:rFonts w:hint="eastAsia"/>
                <w:sz w:val="24"/>
              </w:rPr>
              <w:t>2018</w:t>
            </w:r>
            <w:r>
              <w:rPr>
                <w:rStyle w:val="font61"/>
                <w:rFonts w:ascii="仿宋_GB2312" w:eastAsia="仿宋_GB2312" w:hAnsi="仿宋_GB2312"/>
                <w:sz w:val="24"/>
              </w:rPr>
              <w:t>〕</w:t>
            </w:r>
            <w:proofErr w:type="gramEnd"/>
            <w:r>
              <w:rPr>
                <w:rStyle w:val="font51"/>
                <w:rFonts w:hint="eastAsia"/>
                <w:sz w:val="24"/>
              </w:rPr>
              <w:t>14</w:t>
            </w:r>
            <w:r>
              <w:rPr>
                <w:rStyle w:val="font51"/>
                <w:rFonts w:hint="eastAsia"/>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杭州市人民政府关于全面落实“凤凰行动”计划的实施意见</w:t>
            </w:r>
          </w:p>
        </w:tc>
      </w:tr>
      <w:tr w:rsidR="00F620C2">
        <w:trPr>
          <w:trHeight w:val="605"/>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01"/>
                <w:rFonts w:ascii="仿宋_GB2312" w:eastAsia="仿宋_GB2312" w:hAnsi="仿宋_GB2312"/>
                <w:kern w:val="21"/>
                <w:sz w:val="24"/>
              </w:rPr>
              <w:t>〔</w:t>
            </w:r>
            <w:r>
              <w:rPr>
                <w:rStyle w:val="font41"/>
                <w:rFonts w:hint="eastAsia"/>
                <w:kern w:val="21"/>
                <w:sz w:val="24"/>
              </w:rPr>
              <w:t>2001</w:t>
            </w:r>
            <w:r>
              <w:rPr>
                <w:rStyle w:val="font01"/>
                <w:rFonts w:ascii="仿宋_GB2312" w:eastAsia="仿宋_GB2312" w:hAnsi="仿宋_GB2312"/>
                <w:kern w:val="21"/>
                <w:sz w:val="24"/>
              </w:rPr>
              <w:t>〕</w:t>
            </w:r>
            <w:r>
              <w:rPr>
                <w:rStyle w:val="font41"/>
                <w:rFonts w:hint="eastAsia"/>
                <w:kern w:val="21"/>
                <w:sz w:val="24"/>
              </w:rPr>
              <w:t>236</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关于印发杭州市生态公益林建设总体规划的通知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2006</w:t>
            </w:r>
            <w:r>
              <w:rPr>
                <w:rStyle w:val="font01"/>
                <w:rFonts w:ascii="仿宋_GB2312" w:eastAsia="仿宋_GB2312" w:hAnsi="仿宋_GB2312"/>
                <w:kern w:val="21"/>
                <w:sz w:val="24"/>
              </w:rPr>
              <w:t>〕</w:t>
            </w:r>
            <w:r>
              <w:rPr>
                <w:rStyle w:val="font41"/>
                <w:rFonts w:hint="eastAsia"/>
                <w:kern w:val="21"/>
                <w:sz w:val="24"/>
              </w:rPr>
              <w:t>108</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杭州市人民政府关于杭州城市地名总体规划的批复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2006</w:t>
            </w:r>
            <w:r>
              <w:rPr>
                <w:rStyle w:val="font01"/>
                <w:rFonts w:ascii="仿宋_GB2312" w:eastAsia="仿宋_GB2312" w:hAnsi="仿宋_GB2312"/>
                <w:kern w:val="21"/>
                <w:sz w:val="24"/>
              </w:rPr>
              <w:t>〕</w:t>
            </w:r>
            <w:r>
              <w:rPr>
                <w:rStyle w:val="font41"/>
                <w:rFonts w:hint="eastAsia"/>
                <w:kern w:val="21"/>
                <w:sz w:val="24"/>
              </w:rPr>
              <w:t>121</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杭州市人民政府关于杭州市区城市节约用水专业规划的批复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7</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2007</w:t>
            </w:r>
            <w:r>
              <w:rPr>
                <w:rStyle w:val="font01"/>
                <w:rFonts w:ascii="仿宋_GB2312" w:eastAsia="仿宋_GB2312" w:hAnsi="仿宋_GB2312"/>
                <w:kern w:val="21"/>
                <w:sz w:val="24"/>
              </w:rPr>
              <w:t>〕</w:t>
            </w:r>
            <w:r>
              <w:rPr>
                <w:rStyle w:val="font41"/>
                <w:rFonts w:hint="eastAsia"/>
                <w:kern w:val="21"/>
                <w:sz w:val="24"/>
              </w:rPr>
              <w:t>174</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杭州市人民政府关于杭州市旅游发展总体规划（</w:t>
            </w:r>
            <w:r>
              <w:rPr>
                <w:rFonts w:ascii="仿宋_GB2312" w:hAnsi="仿宋_GB2312" w:hint="eastAsia"/>
                <w:color w:val="000000"/>
                <w:kern w:val="0"/>
                <w:sz w:val="24"/>
              </w:rPr>
              <w:t>2006</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年）的批复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8</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2008</w:t>
            </w:r>
            <w:r>
              <w:rPr>
                <w:rStyle w:val="font01"/>
                <w:rFonts w:ascii="仿宋_GB2312" w:eastAsia="仿宋_GB2312" w:hAnsi="仿宋_GB2312"/>
                <w:kern w:val="21"/>
                <w:sz w:val="24"/>
              </w:rPr>
              <w:t>〕</w:t>
            </w:r>
            <w:r>
              <w:rPr>
                <w:rStyle w:val="font41"/>
                <w:rFonts w:hint="eastAsia"/>
                <w:kern w:val="21"/>
                <w:sz w:val="24"/>
              </w:rPr>
              <w:t>108</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杭州市人民政府关于杭州市森林城市建设总体规划</w:t>
            </w:r>
            <w:r>
              <w:rPr>
                <w:rFonts w:ascii="仿宋_GB2312" w:hAnsi="仿宋_GB2312" w:hint="eastAsia"/>
                <w:color w:val="000000"/>
                <w:kern w:val="0"/>
                <w:sz w:val="24"/>
              </w:rPr>
              <w:t>(2007</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w:t>
            </w:r>
            <w:r>
              <w:rPr>
                <w:rFonts w:ascii="仿宋_GB2312" w:hAnsi="仿宋_GB2312" w:hint="eastAsia"/>
                <w:color w:val="000000"/>
                <w:kern w:val="0"/>
                <w:sz w:val="24"/>
              </w:rPr>
              <w:t>)</w:t>
            </w:r>
            <w:r>
              <w:rPr>
                <w:rFonts w:ascii="仿宋_GB2312" w:hAnsi="仿宋_GB2312" w:hint="eastAsia"/>
                <w:color w:val="000000"/>
                <w:kern w:val="0"/>
                <w:sz w:val="24"/>
              </w:rPr>
              <w:t>的批复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9</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2009</w:t>
            </w:r>
            <w:r>
              <w:rPr>
                <w:rStyle w:val="font01"/>
                <w:rFonts w:ascii="仿宋_GB2312" w:eastAsia="仿宋_GB2312" w:hAnsi="仿宋_GB2312"/>
                <w:kern w:val="21"/>
                <w:sz w:val="24"/>
              </w:rPr>
              <w:t>〕</w:t>
            </w:r>
            <w:r>
              <w:rPr>
                <w:rStyle w:val="font41"/>
                <w:rFonts w:hint="eastAsia"/>
                <w:kern w:val="21"/>
                <w:sz w:val="24"/>
              </w:rPr>
              <w:t>94</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杭州市人民政府关于杭州市区高中学校布局规划修编的批复</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10</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2014</w:t>
            </w:r>
            <w:r>
              <w:rPr>
                <w:rStyle w:val="font01"/>
                <w:rFonts w:ascii="仿宋_GB2312" w:eastAsia="仿宋_GB2312" w:hAnsi="仿宋_GB2312"/>
                <w:kern w:val="21"/>
                <w:sz w:val="24"/>
              </w:rPr>
              <w:t>〕</w:t>
            </w:r>
            <w:r>
              <w:rPr>
                <w:rStyle w:val="font41"/>
                <w:rFonts w:hint="eastAsia"/>
                <w:kern w:val="21"/>
                <w:sz w:val="24"/>
              </w:rPr>
              <w:t>76</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杭州市人民政府关于进一步加强农村宅基地管理切实维护农民权益的意见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2015</w:t>
            </w:r>
            <w:r>
              <w:rPr>
                <w:rStyle w:val="font01"/>
                <w:rFonts w:ascii="仿宋_GB2312" w:eastAsia="仿宋_GB2312" w:hAnsi="仿宋_GB2312"/>
                <w:kern w:val="21"/>
                <w:sz w:val="24"/>
              </w:rPr>
              <w:t>〕</w:t>
            </w:r>
            <w:r>
              <w:rPr>
                <w:rStyle w:val="font41"/>
                <w:rFonts w:hint="eastAsia"/>
                <w:kern w:val="21"/>
                <w:sz w:val="24"/>
              </w:rPr>
              <w:t>128</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杭州市人民政府关于加快推进杭州市智能制造促进产业转型发展的指导意见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2015</w:t>
            </w:r>
            <w:r>
              <w:rPr>
                <w:rStyle w:val="font01"/>
                <w:rFonts w:ascii="仿宋_GB2312" w:eastAsia="仿宋_GB2312" w:hAnsi="仿宋_GB2312"/>
                <w:kern w:val="21"/>
                <w:sz w:val="24"/>
              </w:rPr>
              <w:t>〕</w:t>
            </w:r>
            <w:r>
              <w:rPr>
                <w:rStyle w:val="font41"/>
                <w:rFonts w:hint="eastAsia"/>
                <w:kern w:val="21"/>
                <w:sz w:val="24"/>
              </w:rPr>
              <w:t>135</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杭州市人民政府关于公布取消和调整非行政许可审批事项目录的通知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2017</w:t>
            </w:r>
            <w:r>
              <w:rPr>
                <w:rStyle w:val="font01"/>
                <w:rFonts w:ascii="仿宋_GB2312" w:eastAsia="仿宋_GB2312" w:hAnsi="仿宋_GB2312"/>
                <w:kern w:val="21"/>
                <w:sz w:val="24"/>
              </w:rPr>
              <w:t>〕</w:t>
            </w:r>
            <w:r>
              <w:rPr>
                <w:rStyle w:val="font41"/>
                <w:rFonts w:hint="eastAsia"/>
                <w:kern w:val="21"/>
                <w:sz w:val="24"/>
              </w:rPr>
              <w:t>171</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杭州市人民政府关于印发杭州市全面改造提升传统制造业实施方案（</w:t>
            </w:r>
            <w:r>
              <w:rPr>
                <w:rFonts w:ascii="仿宋_GB2312" w:hAnsi="仿宋_GB2312" w:hint="eastAsia"/>
                <w:color w:val="000000"/>
                <w:kern w:val="0"/>
                <w:sz w:val="24"/>
              </w:rPr>
              <w:t>2017</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47</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杭州市人民政府关于印发杭州市“十三五”主要污染物总量减</w:t>
            </w:r>
            <w:proofErr w:type="gramStart"/>
            <w:r>
              <w:rPr>
                <w:rFonts w:ascii="仿宋_GB2312" w:hAnsi="仿宋_GB2312" w:hint="eastAsia"/>
                <w:color w:val="000000"/>
                <w:kern w:val="0"/>
                <w:sz w:val="24"/>
              </w:rPr>
              <w:t>排工作</w:t>
            </w:r>
            <w:proofErr w:type="gramEnd"/>
            <w:r>
              <w:rPr>
                <w:rFonts w:ascii="仿宋_GB2312" w:hAnsi="仿宋_GB2312" w:hint="eastAsia"/>
                <w:color w:val="000000"/>
                <w:kern w:val="0"/>
                <w:sz w:val="24"/>
              </w:rPr>
              <w:t>方案的通知</w:t>
            </w:r>
          </w:p>
        </w:tc>
      </w:tr>
      <w:tr w:rsidR="00F620C2">
        <w:trPr>
          <w:trHeight w:val="9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61"/>
                <w:rFonts w:ascii="仿宋_GB2312" w:eastAsia="仿宋_GB2312" w:hAnsi="仿宋_GB2312"/>
                <w:kern w:val="21"/>
                <w:sz w:val="24"/>
              </w:rPr>
              <w:t>〔</w:t>
            </w:r>
            <w:r>
              <w:rPr>
                <w:rStyle w:val="font71"/>
                <w:rFonts w:hint="eastAsia"/>
                <w:kern w:val="21"/>
                <w:sz w:val="24"/>
              </w:rPr>
              <w:t>2018</w:t>
            </w:r>
            <w:r>
              <w:rPr>
                <w:rStyle w:val="font61"/>
                <w:rFonts w:ascii="仿宋_GB2312" w:eastAsia="仿宋_GB2312" w:hAnsi="仿宋_GB2312"/>
                <w:kern w:val="21"/>
                <w:sz w:val="24"/>
              </w:rPr>
              <w:t>〕</w:t>
            </w:r>
            <w:r>
              <w:rPr>
                <w:rStyle w:val="font71"/>
                <w:rFonts w:hint="eastAsia"/>
                <w:kern w:val="21"/>
                <w:sz w:val="24"/>
              </w:rPr>
              <w:t>53</w:t>
            </w:r>
            <w:r>
              <w:rPr>
                <w:rStyle w:val="font7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杭州市人民政府关于加快推进钱塘江金融港湾建设</w:t>
            </w:r>
            <w:r>
              <w:rPr>
                <w:rFonts w:ascii="仿宋_GB2312" w:hAnsi="仿宋_GB2312" w:hint="eastAsia"/>
                <w:color w:val="000000"/>
                <w:kern w:val="0"/>
                <w:sz w:val="24"/>
              </w:rPr>
              <w:lastRenderedPageBreak/>
              <w:t>更好服务实体经济发展的政策意见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lastRenderedPageBreak/>
              <w:t>16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2019</w:t>
            </w:r>
            <w:r>
              <w:rPr>
                <w:rStyle w:val="font01"/>
                <w:rFonts w:ascii="仿宋_GB2312" w:eastAsia="仿宋_GB2312" w:hAnsi="仿宋_GB2312"/>
                <w:kern w:val="21"/>
                <w:sz w:val="24"/>
              </w:rPr>
              <w:t>〕</w:t>
            </w:r>
            <w:r>
              <w:rPr>
                <w:rStyle w:val="font41"/>
                <w:rFonts w:hint="eastAsia"/>
                <w:kern w:val="21"/>
                <w:sz w:val="24"/>
              </w:rPr>
              <w:t>35</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杭州市人民政府关于加强</w:t>
            </w:r>
            <w:r>
              <w:rPr>
                <w:rFonts w:ascii="仿宋_GB2312" w:hAnsi="仿宋_GB2312" w:hint="eastAsia"/>
                <w:color w:val="000000"/>
                <w:kern w:val="0"/>
                <w:sz w:val="24"/>
              </w:rPr>
              <w:t>2019</w:t>
            </w:r>
            <w:r>
              <w:rPr>
                <w:rFonts w:ascii="仿宋_GB2312" w:hAnsi="仿宋_GB2312" w:hint="eastAsia"/>
                <w:color w:val="000000"/>
                <w:kern w:val="0"/>
                <w:sz w:val="24"/>
              </w:rPr>
              <w:t>年度中高考等特殊时期环境噪声管理的通告</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17</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Style w:val="font01"/>
                <w:rFonts w:ascii="仿宋_GB2312" w:eastAsia="仿宋_GB2312" w:hAnsi="仿宋_GB2312"/>
                <w:kern w:val="21"/>
                <w:sz w:val="24"/>
              </w:rPr>
              <w:t>〔</w:t>
            </w:r>
            <w:r>
              <w:rPr>
                <w:rStyle w:val="font41"/>
                <w:rFonts w:hint="eastAsia"/>
                <w:kern w:val="21"/>
                <w:sz w:val="24"/>
              </w:rPr>
              <w:t>2019</w:t>
            </w:r>
            <w:r>
              <w:rPr>
                <w:rStyle w:val="font01"/>
                <w:rFonts w:ascii="仿宋_GB2312" w:eastAsia="仿宋_GB2312" w:hAnsi="仿宋_GB2312"/>
                <w:kern w:val="21"/>
                <w:sz w:val="24"/>
              </w:rPr>
              <w:t>〕</w:t>
            </w:r>
            <w:r>
              <w:rPr>
                <w:rStyle w:val="font41"/>
                <w:rFonts w:hint="eastAsia"/>
                <w:kern w:val="21"/>
                <w:sz w:val="24"/>
              </w:rPr>
              <w:t>42</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杭州市人民政府关于贯彻落实</w:t>
            </w:r>
            <w:proofErr w:type="gramStart"/>
            <w:r>
              <w:rPr>
                <w:rFonts w:ascii="仿宋_GB2312" w:hAnsi="仿宋_GB2312" w:hint="eastAsia"/>
                <w:color w:val="000000"/>
                <w:kern w:val="0"/>
                <w:sz w:val="24"/>
              </w:rPr>
              <w:t>稳企业稳增长</w:t>
            </w:r>
            <w:proofErr w:type="gramEnd"/>
            <w:r>
              <w:rPr>
                <w:rFonts w:ascii="仿宋_GB2312" w:hAnsi="仿宋_GB2312" w:hint="eastAsia"/>
                <w:color w:val="000000"/>
                <w:kern w:val="0"/>
                <w:sz w:val="24"/>
              </w:rPr>
              <w:t>促进实体经济发展政策举措的通知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0"/>
                <w:sz w:val="24"/>
              </w:rPr>
            </w:pPr>
            <w:r>
              <w:rPr>
                <w:rFonts w:ascii="仿宋_GB2312" w:hAnsi="仿宋_GB2312" w:hint="eastAsia"/>
                <w:color w:val="000000"/>
                <w:kern w:val="0"/>
                <w:sz w:val="24"/>
              </w:rPr>
              <w:t>18</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杭政函</w:t>
            </w:r>
            <w:proofErr w:type="gramEnd"/>
            <w:r>
              <w:rPr>
                <w:rFonts w:ascii="仿宋_GB2312" w:hAnsi="仿宋_GB2312" w:hint="eastAsia"/>
                <w:color w:val="000000"/>
                <w:kern w:val="21"/>
                <w:sz w:val="24"/>
              </w:rPr>
              <w:t>〔</w:t>
            </w:r>
            <w:r>
              <w:rPr>
                <w:rFonts w:ascii="仿宋_GB2312" w:hAnsi="仿宋_GB2312" w:hint="eastAsia"/>
                <w:color w:val="000000"/>
                <w:kern w:val="21"/>
                <w:sz w:val="24"/>
              </w:rPr>
              <w:t>2019</w:t>
            </w:r>
            <w:r>
              <w:rPr>
                <w:rFonts w:ascii="仿宋_GB2312" w:hAnsi="仿宋_GB2312" w:hint="eastAsia"/>
                <w:color w:val="000000"/>
                <w:kern w:val="21"/>
                <w:sz w:val="24"/>
              </w:rPr>
              <w:t>〕</w:t>
            </w:r>
            <w:r>
              <w:rPr>
                <w:rFonts w:ascii="仿宋_GB2312" w:hAnsi="仿宋_GB2312" w:hint="eastAsia"/>
                <w:color w:val="000000"/>
                <w:kern w:val="21"/>
                <w:sz w:val="24"/>
              </w:rPr>
              <w:t>99</w:t>
            </w:r>
            <w:r>
              <w:rPr>
                <w:rFonts w:ascii="仿宋_GB2312" w:hAnsi="仿宋_GB2312" w:hint="eastAsia"/>
                <w:color w:val="000000"/>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kern w:val="0"/>
                <w:sz w:val="24"/>
              </w:rPr>
            </w:pPr>
            <w:r>
              <w:rPr>
                <w:rFonts w:ascii="仿宋_GB2312" w:hAnsi="仿宋_GB2312" w:hint="eastAsia"/>
                <w:color w:val="000000"/>
                <w:kern w:val="0"/>
                <w:sz w:val="24"/>
              </w:rPr>
              <w:t>杭州市人民政府关于加快推进跨境电子商务发展的实施意见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kern w:val="0"/>
                <w:sz w:val="24"/>
              </w:rPr>
            </w:pPr>
            <w:r>
              <w:rPr>
                <w:rFonts w:ascii="仿宋_GB2312" w:hAnsi="仿宋_GB2312" w:hint="eastAsia"/>
                <w:kern w:val="0"/>
                <w:sz w:val="24"/>
              </w:rPr>
              <w:t>19</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kern w:val="21"/>
                <w:sz w:val="24"/>
              </w:rPr>
            </w:pPr>
            <w:proofErr w:type="gramStart"/>
            <w:r>
              <w:rPr>
                <w:rFonts w:ascii="仿宋_GB2312" w:hAnsi="仿宋_GB2312" w:hint="eastAsia"/>
                <w:kern w:val="21"/>
                <w:sz w:val="24"/>
              </w:rPr>
              <w:t>杭政函</w:t>
            </w:r>
            <w:proofErr w:type="gramEnd"/>
            <w:r>
              <w:rPr>
                <w:rFonts w:ascii="仿宋_GB2312" w:hAnsi="仿宋_GB2312" w:hint="eastAsia"/>
                <w:kern w:val="21"/>
                <w:sz w:val="24"/>
              </w:rPr>
              <w:t>〔</w:t>
            </w:r>
            <w:r>
              <w:rPr>
                <w:rFonts w:ascii="仿宋_GB2312" w:hAnsi="仿宋_GB2312" w:hint="eastAsia"/>
                <w:kern w:val="21"/>
                <w:sz w:val="24"/>
              </w:rPr>
              <w:t>2020</w:t>
            </w:r>
            <w:r>
              <w:rPr>
                <w:rFonts w:ascii="仿宋_GB2312" w:hAnsi="仿宋_GB2312" w:hint="eastAsia"/>
                <w:kern w:val="21"/>
                <w:sz w:val="24"/>
              </w:rPr>
              <w:t>〕</w:t>
            </w:r>
            <w:r>
              <w:rPr>
                <w:rFonts w:ascii="仿宋_GB2312" w:hAnsi="仿宋_GB2312" w:hint="eastAsia"/>
                <w:kern w:val="21"/>
                <w:sz w:val="24"/>
              </w:rPr>
              <w:t>45</w:t>
            </w:r>
            <w:r>
              <w:rPr>
                <w:rFonts w:ascii="仿宋_GB2312" w:hAnsi="仿宋_GB2312"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left"/>
              <w:textAlignment w:val="center"/>
              <w:rPr>
                <w:rFonts w:ascii="仿宋_GB2312" w:hAnsi="仿宋_GB2312"/>
                <w:kern w:val="0"/>
                <w:sz w:val="24"/>
              </w:rPr>
            </w:pPr>
            <w:r>
              <w:rPr>
                <w:rFonts w:ascii="仿宋_GB2312" w:hAnsi="仿宋_GB2312" w:hint="eastAsia"/>
                <w:kern w:val="0"/>
                <w:sz w:val="24"/>
              </w:rPr>
              <w:t>杭州市人民政府关于加强</w:t>
            </w:r>
            <w:r>
              <w:rPr>
                <w:rFonts w:ascii="仿宋_GB2312" w:hAnsi="仿宋_GB2312" w:hint="eastAsia"/>
                <w:kern w:val="0"/>
                <w:sz w:val="24"/>
              </w:rPr>
              <w:t>2020</w:t>
            </w:r>
            <w:r>
              <w:rPr>
                <w:rFonts w:ascii="仿宋_GB2312" w:hAnsi="仿宋_GB2312" w:hint="eastAsia"/>
                <w:kern w:val="0"/>
                <w:sz w:val="24"/>
              </w:rPr>
              <w:t>年度中高考等特殊时期环境噪声管理的通告</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kern w:val="0"/>
                <w:sz w:val="24"/>
              </w:rPr>
            </w:pPr>
            <w:r>
              <w:rPr>
                <w:rFonts w:ascii="仿宋_GB2312" w:hAnsi="仿宋_GB2312" w:hint="eastAsia"/>
                <w:kern w:val="0"/>
                <w:sz w:val="24"/>
              </w:rPr>
              <w:t>20</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kern w:val="21"/>
                <w:sz w:val="24"/>
              </w:rPr>
            </w:pPr>
            <w:proofErr w:type="gramStart"/>
            <w:r>
              <w:rPr>
                <w:rFonts w:ascii="仿宋_GB2312" w:hAnsi="仿宋_GB2312" w:hint="eastAsia"/>
                <w:kern w:val="21"/>
                <w:sz w:val="24"/>
              </w:rPr>
              <w:t>杭政函</w:t>
            </w:r>
            <w:proofErr w:type="gramEnd"/>
            <w:r>
              <w:rPr>
                <w:rFonts w:ascii="仿宋_GB2312" w:hAnsi="仿宋_GB2312" w:hint="eastAsia"/>
                <w:kern w:val="21"/>
                <w:sz w:val="24"/>
              </w:rPr>
              <w:t>〔</w:t>
            </w:r>
            <w:r>
              <w:rPr>
                <w:rFonts w:ascii="仿宋_GB2312" w:hAnsi="仿宋_GB2312" w:hint="eastAsia"/>
                <w:kern w:val="21"/>
                <w:sz w:val="24"/>
              </w:rPr>
              <w:t>2021</w:t>
            </w:r>
            <w:r>
              <w:rPr>
                <w:rFonts w:ascii="仿宋_GB2312" w:hAnsi="仿宋_GB2312" w:hint="eastAsia"/>
                <w:kern w:val="21"/>
                <w:sz w:val="24"/>
              </w:rPr>
              <w:t>〕</w:t>
            </w:r>
            <w:r>
              <w:rPr>
                <w:rFonts w:ascii="仿宋_GB2312" w:hAnsi="仿宋_GB2312" w:hint="eastAsia"/>
                <w:kern w:val="21"/>
                <w:sz w:val="24"/>
              </w:rPr>
              <w:t>33</w:t>
            </w:r>
            <w:r>
              <w:rPr>
                <w:rFonts w:ascii="仿宋_GB2312" w:hAnsi="仿宋_GB2312"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left"/>
              <w:textAlignment w:val="center"/>
              <w:rPr>
                <w:rFonts w:ascii="仿宋_GB2312" w:hAnsi="仿宋_GB2312"/>
                <w:kern w:val="0"/>
                <w:sz w:val="24"/>
              </w:rPr>
            </w:pPr>
            <w:r>
              <w:rPr>
                <w:rFonts w:ascii="仿宋_GB2312" w:hAnsi="仿宋_GB2312" w:hint="eastAsia"/>
                <w:kern w:val="0"/>
                <w:sz w:val="24"/>
              </w:rPr>
              <w:t>杭州市人民政府关于加强</w:t>
            </w:r>
            <w:r>
              <w:rPr>
                <w:rFonts w:ascii="仿宋_GB2312" w:hAnsi="仿宋_GB2312" w:hint="eastAsia"/>
                <w:kern w:val="0"/>
                <w:sz w:val="24"/>
              </w:rPr>
              <w:t>2021</w:t>
            </w:r>
            <w:r>
              <w:rPr>
                <w:rFonts w:ascii="仿宋_GB2312" w:hAnsi="仿宋_GB2312" w:hint="eastAsia"/>
                <w:kern w:val="0"/>
                <w:sz w:val="24"/>
              </w:rPr>
              <w:t>年度中高考等特殊时期环境噪声管理的通告</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01"/>
                <w:rFonts w:ascii="仿宋_GB2312" w:eastAsia="仿宋_GB2312" w:hAnsi="仿宋_GB2312"/>
                <w:kern w:val="21"/>
                <w:sz w:val="24"/>
              </w:rPr>
              <w:t>〔</w:t>
            </w:r>
            <w:r>
              <w:rPr>
                <w:rStyle w:val="font41"/>
                <w:rFonts w:hint="eastAsia"/>
                <w:kern w:val="21"/>
                <w:sz w:val="24"/>
              </w:rPr>
              <w:t>2011</w:t>
            </w:r>
            <w:r>
              <w:rPr>
                <w:rStyle w:val="font01"/>
                <w:rFonts w:ascii="仿宋_GB2312" w:eastAsia="仿宋_GB2312" w:hAnsi="仿宋_GB2312"/>
                <w:kern w:val="21"/>
                <w:sz w:val="24"/>
              </w:rPr>
              <w:t>〕</w:t>
            </w:r>
            <w:r>
              <w:rPr>
                <w:rStyle w:val="font41"/>
                <w:rFonts w:hint="eastAsia"/>
                <w:kern w:val="21"/>
                <w:sz w:val="24"/>
              </w:rPr>
              <w:t>12</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杭州市人民政府办公厅关于严格实施杭州市新一轮土地利用总体规划（</w:t>
            </w:r>
            <w:r>
              <w:rPr>
                <w:rFonts w:ascii="仿宋_GB2312" w:hAnsi="仿宋_GB2312" w:hint="eastAsia"/>
                <w:color w:val="000000"/>
                <w:kern w:val="0"/>
                <w:sz w:val="24"/>
              </w:rPr>
              <w:t>2006</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年）的若干意见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01"/>
                <w:rFonts w:ascii="仿宋_GB2312" w:eastAsia="仿宋_GB2312" w:hAnsi="仿宋_GB2312"/>
                <w:kern w:val="21"/>
                <w:sz w:val="24"/>
              </w:rPr>
              <w:t>〔</w:t>
            </w:r>
            <w:r>
              <w:rPr>
                <w:rStyle w:val="font41"/>
                <w:rFonts w:hint="eastAsia"/>
                <w:kern w:val="21"/>
                <w:sz w:val="24"/>
              </w:rPr>
              <w:t>2014</w:t>
            </w:r>
            <w:r>
              <w:rPr>
                <w:rStyle w:val="font01"/>
                <w:rFonts w:ascii="仿宋_GB2312" w:eastAsia="仿宋_GB2312" w:hAnsi="仿宋_GB2312"/>
                <w:kern w:val="21"/>
                <w:sz w:val="24"/>
              </w:rPr>
              <w:t>〕</w:t>
            </w:r>
            <w:r>
              <w:rPr>
                <w:rStyle w:val="font41"/>
                <w:rFonts w:hint="eastAsia"/>
                <w:kern w:val="21"/>
                <w:sz w:val="24"/>
              </w:rPr>
              <w:t>10</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杭州市人民政府办公厅关于进一步优化服务促进企业发展稳定工业增长的实施意见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1</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杭州市人民政府办公厅关于加强</w:t>
            </w:r>
            <w:proofErr w:type="gramStart"/>
            <w:r>
              <w:rPr>
                <w:rFonts w:ascii="仿宋_GB2312" w:hAnsi="仿宋_GB2312" w:hint="eastAsia"/>
                <w:color w:val="000000"/>
                <w:kern w:val="0"/>
                <w:sz w:val="24"/>
              </w:rPr>
              <w:t>众创空间</w:t>
            </w:r>
            <w:proofErr w:type="gramEnd"/>
            <w:r>
              <w:rPr>
                <w:rFonts w:ascii="仿宋_GB2312" w:hAnsi="仿宋_GB2312" w:hint="eastAsia"/>
                <w:color w:val="000000"/>
                <w:kern w:val="0"/>
                <w:sz w:val="24"/>
              </w:rPr>
              <w:t>建设进一步推进大众创业万众创新的实施意见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2008</w:t>
            </w:r>
            <w:r>
              <w:rPr>
                <w:rStyle w:val="font01"/>
                <w:rFonts w:ascii="仿宋_GB2312" w:eastAsia="仿宋_GB2312" w:hAnsi="仿宋_GB2312"/>
                <w:spacing w:val="-11"/>
                <w:kern w:val="21"/>
                <w:sz w:val="24"/>
              </w:rPr>
              <w:t>〕</w:t>
            </w:r>
            <w:r>
              <w:rPr>
                <w:rStyle w:val="font41"/>
                <w:rFonts w:hint="eastAsia"/>
                <w:spacing w:val="-11"/>
                <w:kern w:val="21"/>
                <w:sz w:val="24"/>
              </w:rPr>
              <w:t>263</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杭州市人民政府办公厅关于印发杭州十大特色潜力行业发展规划（</w:t>
            </w:r>
            <w:r>
              <w:rPr>
                <w:rFonts w:ascii="仿宋_GB2312" w:hAnsi="仿宋_GB2312" w:hint="eastAsia"/>
                <w:color w:val="000000"/>
                <w:kern w:val="0"/>
                <w:sz w:val="24"/>
              </w:rPr>
              <w:t>2007</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2010</w:t>
            </w:r>
            <w:r>
              <w:rPr>
                <w:rStyle w:val="font01"/>
                <w:rFonts w:ascii="仿宋_GB2312" w:eastAsia="仿宋_GB2312" w:hAnsi="仿宋_GB2312"/>
                <w:kern w:val="21"/>
                <w:sz w:val="24"/>
              </w:rPr>
              <w:t>〕</w:t>
            </w:r>
            <w:r>
              <w:rPr>
                <w:rStyle w:val="font41"/>
                <w:rFonts w:hint="eastAsia"/>
                <w:kern w:val="21"/>
                <w:sz w:val="24"/>
              </w:rPr>
              <w:t>13</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杭州市人民政府办公厅关于印发杭州空港经济圈发展总体规划的通知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2013</w:t>
            </w:r>
            <w:r>
              <w:rPr>
                <w:rStyle w:val="font01"/>
                <w:rFonts w:ascii="仿宋_GB2312" w:eastAsia="仿宋_GB2312" w:hAnsi="仿宋_GB2312"/>
                <w:kern w:val="21"/>
                <w:sz w:val="24"/>
              </w:rPr>
              <w:t>〕</w:t>
            </w:r>
            <w:r>
              <w:rPr>
                <w:rStyle w:val="font41"/>
                <w:rFonts w:hint="eastAsia"/>
                <w:kern w:val="21"/>
                <w:sz w:val="24"/>
              </w:rPr>
              <w:t>43</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杭州市人民政府办公厅关于印发市区农贸市场二次改造提升实施方案的通知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27</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2016</w:t>
            </w:r>
            <w:r>
              <w:rPr>
                <w:rStyle w:val="font01"/>
                <w:rFonts w:ascii="仿宋_GB2312" w:eastAsia="仿宋_GB2312" w:hAnsi="仿宋_GB2312"/>
                <w:kern w:val="21"/>
                <w:sz w:val="24"/>
              </w:rPr>
              <w:t>〕</w:t>
            </w:r>
            <w:r>
              <w:rPr>
                <w:rStyle w:val="font41"/>
                <w:rFonts w:hint="eastAsia"/>
                <w:kern w:val="21"/>
                <w:sz w:val="24"/>
              </w:rPr>
              <w:t>2</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杭州市人民政府办公厅关于印发杭州市小</w:t>
            </w:r>
            <w:proofErr w:type="gramStart"/>
            <w:r>
              <w:rPr>
                <w:rFonts w:ascii="仿宋_GB2312" w:hAnsi="仿宋_GB2312" w:hint="eastAsia"/>
                <w:color w:val="000000"/>
                <w:kern w:val="0"/>
                <w:sz w:val="24"/>
              </w:rPr>
              <w:t>微企业</w:t>
            </w:r>
            <w:proofErr w:type="gramEnd"/>
            <w:r>
              <w:rPr>
                <w:rFonts w:ascii="仿宋_GB2312" w:hAnsi="仿宋_GB2312" w:hint="eastAsia"/>
                <w:color w:val="000000"/>
                <w:kern w:val="0"/>
                <w:sz w:val="24"/>
              </w:rPr>
              <w:t>创业创新基地城市示范工作专项资金管理办法的通知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28</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2016</w:t>
            </w:r>
            <w:r>
              <w:rPr>
                <w:rStyle w:val="font01"/>
                <w:rFonts w:ascii="仿宋_GB2312" w:eastAsia="仿宋_GB2312" w:hAnsi="仿宋_GB2312"/>
                <w:spacing w:val="-11"/>
                <w:kern w:val="21"/>
                <w:sz w:val="24"/>
              </w:rPr>
              <w:t>〕</w:t>
            </w:r>
            <w:r>
              <w:rPr>
                <w:rStyle w:val="font41"/>
                <w:rFonts w:hint="eastAsia"/>
                <w:spacing w:val="-11"/>
                <w:kern w:val="21"/>
                <w:sz w:val="24"/>
              </w:rPr>
              <w:t>139</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杭州市人民政府办公厅关于印发杭州市实施美丽农业建设三年行动计划（</w:t>
            </w:r>
            <w:r>
              <w:rPr>
                <w:rFonts w:ascii="仿宋_GB2312" w:hAnsi="仿宋_GB2312" w:hint="eastAsia"/>
                <w:color w:val="000000"/>
                <w:kern w:val="0"/>
                <w:sz w:val="24"/>
              </w:rPr>
              <w:t>2017</w:t>
            </w:r>
            <w:r>
              <w:rPr>
                <w:rFonts w:ascii="仿宋_GB2312" w:hAnsi="仿宋_GB2312" w:hint="eastAsia"/>
                <w:color w:val="000000"/>
                <w:kern w:val="0"/>
                <w:sz w:val="24"/>
              </w:rPr>
              <w:t>—</w:t>
            </w:r>
            <w:r>
              <w:rPr>
                <w:rFonts w:ascii="仿宋_GB2312" w:hAnsi="仿宋_GB2312" w:hint="eastAsia"/>
                <w:color w:val="000000"/>
                <w:kern w:val="0"/>
                <w:sz w:val="24"/>
              </w:rPr>
              <w:t>2019</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29</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2017</w:t>
            </w:r>
            <w:r>
              <w:rPr>
                <w:rStyle w:val="font01"/>
                <w:rFonts w:ascii="仿宋_GB2312" w:eastAsia="仿宋_GB2312" w:hAnsi="仿宋_GB2312"/>
                <w:kern w:val="21"/>
                <w:sz w:val="24"/>
              </w:rPr>
              <w:t>〕</w:t>
            </w:r>
            <w:r>
              <w:rPr>
                <w:rStyle w:val="font41"/>
                <w:rFonts w:hint="eastAsia"/>
                <w:kern w:val="21"/>
                <w:sz w:val="24"/>
              </w:rPr>
              <w:t>81</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杭州市人民政府办公厅关于深化企业减负担降成本改革的实施意见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30</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2017</w:t>
            </w:r>
            <w:r>
              <w:rPr>
                <w:rStyle w:val="font01"/>
                <w:rFonts w:ascii="仿宋_GB2312" w:eastAsia="仿宋_GB2312" w:hAnsi="仿宋_GB2312"/>
                <w:spacing w:val="-11"/>
                <w:kern w:val="21"/>
                <w:sz w:val="24"/>
              </w:rPr>
              <w:t>〕</w:t>
            </w:r>
            <w:r>
              <w:rPr>
                <w:rStyle w:val="font41"/>
                <w:rFonts w:hint="eastAsia"/>
                <w:spacing w:val="-11"/>
                <w:kern w:val="21"/>
                <w:sz w:val="24"/>
              </w:rPr>
              <w:t>119</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杭州市人民政府办公厅关于推进绿色建筑和建筑工业化发展的实施意见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38</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杭州市人民政府办公厅关于印发杭州市预拌混凝土企业绿色转型升级三年行动计划（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lastRenderedPageBreak/>
              <w:t>32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64</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杭州市人民政府办公厅关于印发杭州市高新技术企业培育三年行动计划（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83</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杭州市人民政府办公厅关于印发杭州市创建国家</w:t>
            </w:r>
            <w:proofErr w:type="gramStart"/>
            <w:r>
              <w:rPr>
                <w:rFonts w:ascii="仿宋_GB2312" w:hAnsi="仿宋_GB2312" w:hint="eastAsia"/>
                <w:color w:val="000000"/>
                <w:kern w:val="0"/>
                <w:sz w:val="24"/>
              </w:rPr>
              <w:t>安全发展</w:t>
            </w:r>
            <w:proofErr w:type="gramEnd"/>
            <w:r>
              <w:rPr>
                <w:rFonts w:ascii="仿宋_GB2312" w:hAnsi="仿宋_GB2312" w:hint="eastAsia"/>
                <w:color w:val="000000"/>
                <w:kern w:val="0"/>
                <w:sz w:val="24"/>
              </w:rPr>
              <w:t>示范城市三年行动计划（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130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85</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杭州市人民政府办公厅关于印发《杭州市“清洁排放区”建设暨大气污染防治</w:t>
            </w:r>
            <w:r>
              <w:rPr>
                <w:rFonts w:ascii="仿宋_GB2312" w:hAnsi="仿宋_GB2312" w:hint="eastAsia"/>
                <w:color w:val="000000"/>
                <w:kern w:val="0"/>
                <w:sz w:val="24"/>
              </w:rPr>
              <w:t>2018</w:t>
            </w:r>
            <w:r>
              <w:rPr>
                <w:rFonts w:ascii="仿宋_GB2312" w:hAnsi="仿宋_GB2312" w:hint="eastAsia"/>
                <w:color w:val="000000"/>
                <w:kern w:val="0"/>
                <w:sz w:val="24"/>
              </w:rPr>
              <w:t>年实施计划》《杭州市治污水暨水污染防治行动</w:t>
            </w:r>
            <w:r>
              <w:rPr>
                <w:rFonts w:ascii="仿宋_GB2312" w:hAnsi="仿宋_GB2312" w:hint="eastAsia"/>
                <w:color w:val="000000"/>
                <w:kern w:val="0"/>
                <w:sz w:val="24"/>
              </w:rPr>
              <w:t>2018</w:t>
            </w:r>
            <w:r>
              <w:rPr>
                <w:rFonts w:ascii="仿宋_GB2312" w:hAnsi="仿宋_GB2312" w:hint="eastAsia"/>
                <w:color w:val="000000"/>
                <w:kern w:val="0"/>
                <w:sz w:val="24"/>
              </w:rPr>
              <w:t>年实施计划》《杭州市土壤污染防治</w:t>
            </w:r>
            <w:r>
              <w:rPr>
                <w:rFonts w:ascii="仿宋_GB2312" w:hAnsi="仿宋_GB2312" w:hint="eastAsia"/>
                <w:color w:val="000000"/>
                <w:kern w:val="0"/>
                <w:sz w:val="24"/>
              </w:rPr>
              <w:t>2018</w:t>
            </w:r>
            <w:r>
              <w:rPr>
                <w:rFonts w:ascii="仿宋_GB2312" w:hAnsi="仿宋_GB2312" w:hint="eastAsia"/>
                <w:color w:val="000000"/>
                <w:kern w:val="0"/>
                <w:sz w:val="24"/>
              </w:rPr>
              <w:t>年实施计划》的通知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89</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杭州市人民政府办公厅关于印发杭州市深化院前医疗急救体系建设三年行动计划（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92</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杭州市人民政府办公厅关于印发杭州标准国际化创新型城市示范创建工作实施方案（</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37</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94</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杭州市人民政府办公厅关于印发进一步鼓励集成电路产业加快发展专项政策的通知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38</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96</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杭州市人民政府办公厅关于印发杭州市“厕所革命”三年行动计划（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39</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2018</w:t>
            </w:r>
            <w:r>
              <w:rPr>
                <w:rStyle w:val="font01"/>
                <w:rFonts w:ascii="仿宋_GB2312" w:eastAsia="仿宋_GB2312" w:hAnsi="仿宋_GB2312"/>
                <w:kern w:val="21"/>
                <w:sz w:val="24"/>
              </w:rPr>
              <w:t>〕</w:t>
            </w:r>
            <w:r>
              <w:rPr>
                <w:rStyle w:val="font41"/>
                <w:rFonts w:hint="eastAsia"/>
                <w:kern w:val="21"/>
                <w:sz w:val="24"/>
              </w:rPr>
              <w:t>97</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杭州市人民政府办公厅关于印发杭州市加快推进会展业发展三年行动计划（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40</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2018</w:t>
            </w:r>
            <w:r>
              <w:rPr>
                <w:rStyle w:val="font01"/>
                <w:rFonts w:ascii="仿宋_GB2312" w:eastAsia="仿宋_GB2312" w:hAnsi="仿宋_GB2312"/>
                <w:spacing w:val="-11"/>
                <w:kern w:val="21"/>
                <w:sz w:val="24"/>
              </w:rPr>
              <w:t>〕</w:t>
            </w:r>
            <w:r>
              <w:rPr>
                <w:rStyle w:val="font41"/>
                <w:rFonts w:hint="eastAsia"/>
                <w:spacing w:val="-11"/>
                <w:kern w:val="21"/>
                <w:sz w:val="24"/>
              </w:rPr>
              <w:t>114</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杭州市人民政府办公厅关于印发加快国际</w:t>
            </w:r>
            <w:proofErr w:type="gramStart"/>
            <w:r>
              <w:rPr>
                <w:rFonts w:ascii="仿宋_GB2312" w:hAnsi="仿宋_GB2312" w:hint="eastAsia"/>
                <w:color w:val="000000"/>
                <w:kern w:val="0"/>
                <w:sz w:val="24"/>
              </w:rPr>
              <w:t>级软件</w:t>
            </w:r>
            <w:proofErr w:type="gramEnd"/>
            <w:r>
              <w:rPr>
                <w:rFonts w:ascii="仿宋_GB2312" w:hAnsi="仿宋_GB2312" w:hint="eastAsia"/>
                <w:color w:val="000000"/>
                <w:kern w:val="0"/>
                <w:sz w:val="24"/>
              </w:rPr>
              <w:t>名城创建助</w:t>
            </w:r>
            <w:proofErr w:type="gramStart"/>
            <w:r>
              <w:rPr>
                <w:rFonts w:ascii="仿宋_GB2312" w:hAnsi="仿宋_GB2312" w:hint="eastAsia"/>
                <w:color w:val="000000"/>
                <w:kern w:val="0"/>
                <w:sz w:val="24"/>
              </w:rPr>
              <w:t>推数字</w:t>
            </w:r>
            <w:proofErr w:type="gramEnd"/>
            <w:r>
              <w:rPr>
                <w:rFonts w:ascii="仿宋_GB2312" w:hAnsi="仿宋_GB2312" w:hint="eastAsia"/>
                <w:color w:val="000000"/>
                <w:kern w:val="0"/>
                <w:sz w:val="24"/>
              </w:rPr>
              <w:t>经济发展若干政策的通知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2018</w:t>
            </w:r>
            <w:r>
              <w:rPr>
                <w:rStyle w:val="font01"/>
                <w:rFonts w:ascii="仿宋_GB2312" w:eastAsia="仿宋_GB2312" w:hAnsi="仿宋_GB2312"/>
                <w:spacing w:val="-11"/>
                <w:kern w:val="21"/>
                <w:sz w:val="24"/>
              </w:rPr>
              <w:t>〕</w:t>
            </w:r>
            <w:r>
              <w:rPr>
                <w:rStyle w:val="font41"/>
                <w:rFonts w:hint="eastAsia"/>
                <w:spacing w:val="-11"/>
                <w:kern w:val="21"/>
                <w:sz w:val="24"/>
              </w:rPr>
              <w:t>121</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杭州市人民政府办公厅关于印发杭州市更高水平医疗联合体建设三年行动计划（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2018</w:t>
            </w:r>
            <w:r>
              <w:rPr>
                <w:rStyle w:val="font01"/>
                <w:rFonts w:ascii="仿宋_GB2312" w:eastAsia="仿宋_GB2312" w:hAnsi="仿宋_GB2312"/>
                <w:spacing w:val="-11"/>
                <w:kern w:val="21"/>
                <w:sz w:val="24"/>
              </w:rPr>
              <w:t>〕</w:t>
            </w:r>
            <w:r>
              <w:rPr>
                <w:rStyle w:val="font41"/>
                <w:rFonts w:hint="eastAsia"/>
                <w:spacing w:val="-11"/>
                <w:kern w:val="21"/>
                <w:sz w:val="24"/>
              </w:rPr>
              <w:t>139</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杭州市人民政府办公厅关于印发杭州市小</w:t>
            </w:r>
            <w:proofErr w:type="gramStart"/>
            <w:r>
              <w:rPr>
                <w:rFonts w:ascii="仿宋_GB2312" w:hAnsi="仿宋_GB2312" w:hint="eastAsia"/>
                <w:color w:val="000000"/>
                <w:kern w:val="0"/>
                <w:sz w:val="24"/>
              </w:rPr>
              <w:t>微企业</w:t>
            </w:r>
            <w:proofErr w:type="gramEnd"/>
            <w:r>
              <w:rPr>
                <w:rFonts w:ascii="仿宋_GB2312" w:hAnsi="仿宋_GB2312" w:hint="eastAsia"/>
                <w:color w:val="000000"/>
                <w:kern w:val="0"/>
                <w:sz w:val="24"/>
              </w:rPr>
              <w:t>三年成长计划（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01"/>
                <w:rFonts w:ascii="仿宋_GB2312" w:eastAsia="仿宋_GB2312" w:hAnsi="仿宋_GB2312"/>
                <w:spacing w:val="-11"/>
                <w:kern w:val="21"/>
                <w:sz w:val="24"/>
              </w:rPr>
              <w:t>〔</w:t>
            </w:r>
            <w:r>
              <w:rPr>
                <w:rStyle w:val="font41"/>
                <w:rFonts w:hint="eastAsia"/>
                <w:spacing w:val="-11"/>
                <w:kern w:val="21"/>
                <w:sz w:val="24"/>
              </w:rPr>
              <w:t>2018</w:t>
            </w:r>
            <w:r>
              <w:rPr>
                <w:rStyle w:val="font01"/>
                <w:rFonts w:ascii="仿宋_GB2312" w:eastAsia="仿宋_GB2312" w:hAnsi="仿宋_GB2312"/>
                <w:spacing w:val="-11"/>
                <w:kern w:val="21"/>
                <w:sz w:val="24"/>
              </w:rPr>
              <w:t>〕</w:t>
            </w:r>
            <w:r>
              <w:rPr>
                <w:rStyle w:val="font41"/>
                <w:rFonts w:hint="eastAsia"/>
                <w:spacing w:val="-11"/>
                <w:kern w:val="21"/>
                <w:sz w:val="24"/>
              </w:rPr>
              <w:t>146</w:t>
            </w:r>
            <w:r>
              <w:rPr>
                <w:rStyle w:val="font41"/>
                <w:rFonts w:hint="eastAsia"/>
                <w:spacing w:val="-11"/>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杭州市人民政府办公厅关于加快军民融合产业发展的实施意见</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2019</w:t>
            </w:r>
            <w:r>
              <w:rPr>
                <w:rStyle w:val="font01"/>
                <w:rFonts w:ascii="仿宋_GB2312" w:eastAsia="仿宋_GB2312" w:hAnsi="仿宋_GB2312"/>
                <w:kern w:val="21"/>
                <w:sz w:val="24"/>
              </w:rPr>
              <w:t>〕</w:t>
            </w:r>
            <w:r>
              <w:rPr>
                <w:rStyle w:val="font41"/>
                <w:rFonts w:hint="eastAsia"/>
                <w:kern w:val="21"/>
                <w:sz w:val="24"/>
              </w:rPr>
              <w:t>8</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杭州市人民政府办公厅关于印发杭州市农村饮用水达标提</w:t>
            </w:r>
            <w:proofErr w:type="gramStart"/>
            <w:r>
              <w:rPr>
                <w:rFonts w:ascii="仿宋_GB2312" w:hAnsi="仿宋_GB2312" w:hint="eastAsia"/>
                <w:color w:val="000000"/>
                <w:kern w:val="0"/>
                <w:sz w:val="24"/>
              </w:rPr>
              <w:t>标行动</w:t>
            </w:r>
            <w:proofErr w:type="gramEnd"/>
            <w:r>
              <w:rPr>
                <w:rFonts w:ascii="仿宋_GB2312" w:hAnsi="仿宋_GB2312" w:hint="eastAsia"/>
                <w:color w:val="000000"/>
                <w:kern w:val="0"/>
                <w:sz w:val="24"/>
              </w:rPr>
              <w:t>计划（</w:t>
            </w:r>
            <w:r>
              <w:rPr>
                <w:rFonts w:ascii="仿宋_GB2312" w:hAnsi="仿宋_GB2312" w:hint="eastAsia"/>
                <w:color w:val="000000"/>
                <w:kern w:val="0"/>
                <w:sz w:val="24"/>
              </w:rPr>
              <w:t>2018</w:t>
            </w:r>
            <w:r>
              <w:rPr>
                <w:rFonts w:ascii="仿宋_GB2312" w:hAnsi="仿宋_GB2312" w:hint="eastAsia"/>
                <w:color w:val="000000"/>
                <w:kern w:val="0"/>
                <w:sz w:val="24"/>
              </w:rPr>
              <w:t>—</w:t>
            </w:r>
            <w:r>
              <w:rPr>
                <w:rFonts w:ascii="仿宋_GB2312" w:hAnsi="仿宋_GB2312" w:hint="eastAsia"/>
                <w:color w:val="000000"/>
                <w:kern w:val="0"/>
                <w:sz w:val="24"/>
              </w:rPr>
              <w:t>2020</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2019</w:t>
            </w:r>
            <w:r>
              <w:rPr>
                <w:rStyle w:val="font01"/>
                <w:rFonts w:ascii="仿宋_GB2312" w:eastAsia="仿宋_GB2312" w:hAnsi="仿宋_GB2312"/>
                <w:kern w:val="21"/>
                <w:sz w:val="24"/>
              </w:rPr>
              <w:t>〕</w:t>
            </w:r>
            <w:r>
              <w:rPr>
                <w:rStyle w:val="font41"/>
                <w:rFonts w:hint="eastAsia"/>
                <w:kern w:val="21"/>
                <w:sz w:val="24"/>
              </w:rPr>
              <w:t>19</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杭州市人民政府办公厅关于公布杭州市</w:t>
            </w:r>
            <w:r>
              <w:rPr>
                <w:rFonts w:ascii="仿宋_GB2312" w:hAnsi="仿宋_GB2312" w:hint="eastAsia"/>
                <w:color w:val="000000"/>
                <w:kern w:val="0"/>
                <w:sz w:val="24"/>
              </w:rPr>
              <w:t>2019</w:t>
            </w:r>
            <w:r>
              <w:rPr>
                <w:rFonts w:ascii="仿宋_GB2312" w:hAnsi="仿宋_GB2312" w:hint="eastAsia"/>
                <w:color w:val="000000"/>
                <w:kern w:val="0"/>
                <w:sz w:val="24"/>
              </w:rPr>
              <w:t>年度政府集中采购目录及标准的通知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t>46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Style w:val="font01"/>
                <w:rFonts w:ascii="仿宋_GB2312" w:eastAsia="仿宋_GB2312" w:hAnsi="仿宋_GB2312"/>
                <w:kern w:val="21"/>
                <w:sz w:val="24"/>
              </w:rPr>
              <w:t>〔</w:t>
            </w:r>
            <w:r>
              <w:rPr>
                <w:rStyle w:val="font41"/>
                <w:rFonts w:hint="eastAsia"/>
                <w:kern w:val="21"/>
                <w:sz w:val="24"/>
              </w:rPr>
              <w:t>2019</w:t>
            </w:r>
            <w:r>
              <w:rPr>
                <w:rStyle w:val="font01"/>
                <w:rFonts w:ascii="仿宋_GB2312" w:eastAsia="仿宋_GB2312" w:hAnsi="仿宋_GB2312"/>
                <w:kern w:val="21"/>
                <w:sz w:val="24"/>
              </w:rPr>
              <w:t>〕</w:t>
            </w:r>
            <w:r>
              <w:rPr>
                <w:rStyle w:val="font41"/>
                <w:rFonts w:hint="eastAsia"/>
                <w:kern w:val="21"/>
                <w:sz w:val="24"/>
              </w:rPr>
              <w:t>20</w:t>
            </w:r>
            <w:r>
              <w:rPr>
                <w:rStyle w:val="font41"/>
                <w:rFonts w:hint="eastAsia"/>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杭州市人民政府办公厅关于印发杭州市推进教育国际化三年行动计划（</w:t>
            </w:r>
            <w:r>
              <w:rPr>
                <w:rFonts w:ascii="仿宋_GB2312" w:hAnsi="仿宋_GB2312" w:hint="eastAsia"/>
                <w:color w:val="000000"/>
                <w:kern w:val="0"/>
                <w:sz w:val="24"/>
              </w:rPr>
              <w:t>2019</w:t>
            </w:r>
            <w:r>
              <w:rPr>
                <w:rFonts w:ascii="仿宋_GB2312" w:hAnsi="仿宋_GB2312" w:hint="eastAsia"/>
                <w:color w:val="000000"/>
                <w:kern w:val="0"/>
                <w:sz w:val="24"/>
              </w:rPr>
              <w:t>—</w:t>
            </w:r>
            <w:r>
              <w:rPr>
                <w:rFonts w:ascii="仿宋_GB2312" w:hAnsi="仿宋_GB2312" w:hint="eastAsia"/>
                <w:color w:val="000000"/>
                <w:kern w:val="0"/>
                <w:sz w:val="24"/>
              </w:rPr>
              <w:t>2021</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kern w:val="0"/>
                <w:sz w:val="24"/>
              </w:rPr>
              <w:lastRenderedPageBreak/>
              <w:t>47</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2019</w:t>
            </w:r>
            <w:r>
              <w:rPr>
                <w:rFonts w:ascii="仿宋_GB2312" w:hAnsi="仿宋_GB2312" w:hint="eastAsia"/>
                <w:color w:val="000000"/>
                <w:kern w:val="21"/>
                <w:sz w:val="24"/>
              </w:rPr>
              <w:t>〕</w:t>
            </w:r>
            <w:r>
              <w:rPr>
                <w:rFonts w:ascii="仿宋_GB2312" w:hAnsi="仿宋_GB2312" w:hint="eastAsia"/>
                <w:color w:val="000000"/>
                <w:kern w:val="21"/>
                <w:sz w:val="24"/>
              </w:rPr>
              <w:t>86</w:t>
            </w:r>
            <w:r>
              <w:rPr>
                <w:rFonts w:ascii="仿宋_GB2312" w:hAnsi="仿宋_GB2312" w:hint="eastAsia"/>
                <w:color w:val="000000"/>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left"/>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杭州市人民政府办公厅关于印发杭州市生猪产业高质量发展三年行动方案（</w:t>
            </w:r>
            <w:r>
              <w:rPr>
                <w:rFonts w:ascii="仿宋_GB2312" w:hAnsi="仿宋_GB2312" w:hint="eastAsia"/>
                <w:color w:val="000000"/>
                <w:kern w:val="0"/>
                <w:sz w:val="24"/>
              </w:rPr>
              <w:t>2019</w:t>
            </w:r>
            <w:r>
              <w:rPr>
                <w:rFonts w:ascii="仿宋_GB2312" w:hAnsi="仿宋_GB2312" w:hint="eastAsia"/>
                <w:color w:val="000000"/>
                <w:kern w:val="0"/>
                <w:sz w:val="24"/>
              </w:rPr>
              <w:t>—</w:t>
            </w:r>
            <w:r>
              <w:rPr>
                <w:rFonts w:ascii="仿宋_GB2312" w:hAnsi="仿宋_GB2312" w:hint="eastAsia"/>
                <w:color w:val="000000"/>
                <w:kern w:val="0"/>
                <w:sz w:val="24"/>
              </w:rPr>
              <w:t>2021</w:t>
            </w:r>
            <w:r>
              <w:rPr>
                <w:rFonts w:ascii="仿宋_GB2312" w:hAnsi="仿宋_GB2312" w:hint="eastAsia"/>
                <w:color w:val="000000"/>
                <w:kern w:val="0"/>
                <w:sz w:val="24"/>
              </w:rPr>
              <w:t>年）的通知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0"/>
                <w:sz w:val="24"/>
              </w:rPr>
            </w:pPr>
            <w:r>
              <w:rPr>
                <w:rFonts w:ascii="仿宋_GB2312" w:hAnsi="仿宋_GB2312" w:hint="eastAsia"/>
                <w:color w:val="000000"/>
                <w:kern w:val="0"/>
                <w:sz w:val="24"/>
              </w:rPr>
              <w:t>48</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6</w:t>
            </w:r>
            <w:r>
              <w:rPr>
                <w:rFonts w:ascii="仿宋_GB2312" w:hAnsi="仿宋_GB2312" w:hint="eastAsia"/>
                <w:color w:val="000000"/>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left"/>
              <w:textAlignment w:val="center"/>
              <w:rPr>
                <w:rFonts w:ascii="仿宋_GB2312" w:hAnsi="仿宋_GB2312"/>
                <w:color w:val="000000"/>
                <w:sz w:val="24"/>
              </w:rPr>
            </w:pPr>
            <w:r>
              <w:rPr>
                <w:rFonts w:ascii="仿宋_GB2312" w:hAnsi="仿宋_GB2312" w:hint="eastAsia"/>
                <w:color w:val="000000"/>
                <w:kern w:val="0"/>
                <w:sz w:val="24"/>
              </w:rPr>
              <w:t>杭州市人民政府办公厅关于公布杭州市</w:t>
            </w:r>
            <w:r>
              <w:rPr>
                <w:rFonts w:ascii="仿宋_GB2312" w:hAnsi="仿宋_GB2312" w:hint="eastAsia"/>
                <w:color w:val="000000"/>
                <w:kern w:val="0"/>
                <w:sz w:val="24"/>
              </w:rPr>
              <w:t>2020</w:t>
            </w:r>
            <w:r>
              <w:rPr>
                <w:rFonts w:ascii="仿宋_GB2312" w:hAnsi="仿宋_GB2312" w:hint="eastAsia"/>
                <w:color w:val="000000"/>
                <w:kern w:val="0"/>
                <w:sz w:val="24"/>
              </w:rPr>
              <w:t>年度政府集中采购目录及标准的通知</w:t>
            </w:r>
          </w:p>
        </w:tc>
      </w:tr>
      <w:tr w:rsidR="00F620C2">
        <w:trPr>
          <w:trHeight w:val="720"/>
        </w:trPr>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sz w:val="24"/>
              </w:rPr>
            </w:pPr>
            <w:r>
              <w:rPr>
                <w:rFonts w:ascii="仿宋_GB2312" w:hAnsi="仿宋_GB2312" w:hint="eastAsia"/>
                <w:color w:val="000000"/>
                <w:sz w:val="24"/>
              </w:rPr>
              <w:t>49</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杭政办</w:t>
            </w:r>
            <w:proofErr w:type="gramEnd"/>
            <w:r>
              <w:rPr>
                <w:rFonts w:ascii="仿宋_GB2312" w:hAnsi="仿宋_GB2312" w:hint="eastAsia"/>
                <w:color w:val="000000"/>
                <w:kern w:val="21"/>
                <w:sz w:val="24"/>
              </w:rPr>
              <w:t>函〔</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28</w:t>
            </w:r>
            <w:r>
              <w:rPr>
                <w:rFonts w:ascii="仿宋_GB2312" w:hAnsi="仿宋_GB2312" w:hint="eastAsia"/>
                <w:color w:val="000000"/>
                <w:kern w:val="21"/>
                <w:sz w:val="24"/>
              </w:rPr>
              <w:t>号</w:t>
            </w:r>
          </w:p>
        </w:tc>
        <w:tc>
          <w:tcPr>
            <w:tcW w:w="5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20C2" w:rsidRDefault="00E87EFC">
            <w:pPr>
              <w:widowControl/>
              <w:jc w:val="left"/>
              <w:textAlignment w:val="center"/>
              <w:rPr>
                <w:rFonts w:ascii="仿宋_GB2312" w:hAnsi="仿宋_GB2312"/>
                <w:color w:val="000000"/>
                <w:sz w:val="24"/>
              </w:rPr>
            </w:pPr>
            <w:r>
              <w:rPr>
                <w:rFonts w:ascii="仿宋_GB2312" w:hAnsi="仿宋_GB2312" w:hint="eastAsia"/>
                <w:color w:val="000000"/>
                <w:kern w:val="0"/>
                <w:sz w:val="24"/>
              </w:rPr>
              <w:t>杭州市人民政府办公厅关于印发杭州市</w:t>
            </w:r>
            <w:r>
              <w:rPr>
                <w:rFonts w:ascii="仿宋_GB2312" w:hAnsi="仿宋_GB2312" w:hint="eastAsia"/>
                <w:color w:val="000000"/>
                <w:kern w:val="0"/>
                <w:sz w:val="24"/>
              </w:rPr>
              <w:t>2020</w:t>
            </w:r>
            <w:r>
              <w:rPr>
                <w:rFonts w:ascii="仿宋_GB2312" w:hAnsi="仿宋_GB2312" w:hint="eastAsia"/>
                <w:color w:val="000000"/>
                <w:kern w:val="0"/>
                <w:sz w:val="24"/>
              </w:rPr>
              <w:t>年梅汛期灾后救助十条政策的通知</w:t>
            </w:r>
          </w:p>
        </w:tc>
      </w:tr>
    </w:tbl>
    <w:p w:rsidR="00F620C2" w:rsidRDefault="00F620C2" w:rsidP="00925F16">
      <w:pPr>
        <w:snapToGrid w:val="0"/>
        <w:spacing w:line="240" w:lineRule="auto"/>
        <w:rPr>
          <w:rFonts w:ascii="仿宋_GB2312" w:hAnsi="仿宋_GB2312"/>
          <w:sz w:val="28"/>
        </w:rPr>
      </w:pPr>
    </w:p>
    <w:sectPr w:rsidR="00F620C2">
      <w:headerReference w:type="default" r:id="rId9"/>
      <w:footerReference w:type="even" r:id="rId10"/>
      <w:footerReference w:type="default" r:id="rId11"/>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FC" w:rsidRDefault="00E87EFC">
      <w:pPr>
        <w:spacing w:line="240" w:lineRule="auto"/>
      </w:pPr>
      <w:r>
        <w:separator/>
      </w:r>
    </w:p>
  </w:endnote>
  <w:endnote w:type="continuationSeparator" w:id="0">
    <w:p w:rsidR="00E87EFC" w:rsidRDefault="00E87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C2" w:rsidRDefault="00E87EFC" w:rsidP="00925F16">
    <w:pPr>
      <w:pStyle w:val="a4"/>
      <w:spacing w:line="437" w:lineRule="auto"/>
      <w:ind w:leftChars="50" w:left="154"/>
      <w:jc w:val="left"/>
      <w:rPr>
        <w:rStyle w:val="a6"/>
        <w:rFonts w:ascii="宋体" w:eastAsia="宋体" w:hAnsi="宋体"/>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w:instrText>
    </w:r>
    <w:r>
      <w:rPr>
        <w:rFonts w:ascii="宋体" w:eastAsia="宋体" w:hAnsi="宋体" w:hint="eastAsia"/>
        <w:sz w:val="28"/>
      </w:rPr>
      <w:fldChar w:fldCharType="separate"/>
    </w:r>
    <w:r w:rsidR="00925F16">
      <w:rPr>
        <w:rStyle w:val="a6"/>
        <w:rFonts w:ascii="宋体" w:eastAsia="宋体" w:hAnsi="宋体"/>
        <w:noProof/>
        <w:sz w:val="28"/>
      </w:rPr>
      <w:t>2</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C2" w:rsidRDefault="00E87EFC" w:rsidP="00925F16">
    <w:pPr>
      <w:pStyle w:val="a4"/>
      <w:wordWrap w:val="0"/>
      <w:spacing w:line="440" w:lineRule="auto"/>
      <w:ind w:rightChars="100" w:right="308"/>
      <w:jc w:val="right"/>
      <w:rPr>
        <w:rFonts w:ascii="楷体_GB2312" w:eastAsia="楷体_GB2312" w:hAnsi="楷体_GB2312"/>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 MERGEFORMAT </w:instrText>
    </w:r>
    <w:r>
      <w:rPr>
        <w:rFonts w:ascii="宋体" w:eastAsia="宋体" w:hAnsi="宋体" w:hint="eastAsia"/>
        <w:sz w:val="28"/>
      </w:rPr>
      <w:fldChar w:fldCharType="separate"/>
    </w:r>
    <w:r w:rsidR="00925F16" w:rsidRPr="00925F16">
      <w:rPr>
        <w:noProof/>
      </w:rPr>
      <w:t>1</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FC" w:rsidRDefault="00E87EFC">
      <w:pPr>
        <w:spacing w:line="240" w:lineRule="auto"/>
      </w:pPr>
      <w:r>
        <w:separator/>
      </w:r>
    </w:p>
  </w:footnote>
  <w:footnote w:type="continuationSeparator" w:id="0">
    <w:p w:rsidR="00E87EFC" w:rsidRDefault="00E87E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C2" w:rsidRDefault="00F620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pPr>
        <w:tabs>
          <w:tab w:val="left" w:pos="0"/>
        </w:tabs>
        <w:ind w:left="454" w:hanging="454"/>
      </w:pPr>
      <w:rPr>
        <w:rFonts w:hint="default"/>
      </w:rPr>
    </w:lvl>
  </w:abstractNum>
  <w:abstractNum w:abstractNumId="1">
    <w:nsid w:val="00000008"/>
    <w:multiLevelType w:val="multilevel"/>
    <w:tmpl w:val="00000008"/>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925F16"/>
    <w:rsid w:val="00E87EFC"/>
    <w:rsid w:val="00F620C2"/>
    <w:rsid w:val="086873AD"/>
    <w:rsid w:val="0D6372C9"/>
    <w:rsid w:val="326473B0"/>
    <w:rsid w:val="38077063"/>
    <w:rsid w:val="39BF00C2"/>
    <w:rsid w:val="636772C5"/>
    <w:rsid w:val="640E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925F16"/>
    <w:pPr>
      <w:spacing w:line="240" w:lineRule="auto"/>
    </w:pPr>
    <w:rPr>
      <w:sz w:val="18"/>
      <w:szCs w:val="18"/>
    </w:rPr>
  </w:style>
  <w:style w:type="character" w:customStyle="1" w:styleId="Char">
    <w:name w:val="批注框文本 Char"/>
    <w:basedOn w:val="a1"/>
    <w:link w:val="a8"/>
    <w:uiPriority w:val="99"/>
    <w:semiHidden/>
    <w:rsid w:val="00925F16"/>
    <w:rPr>
      <w:rFonts w:eastAsia="仿宋_GB2312"/>
      <w:spacing w:val="-6"/>
      <w:kern w:val="2"/>
      <w:sz w:val="18"/>
      <w:szCs w:val="18"/>
    </w:rPr>
  </w:style>
  <w:style w:type="paragraph" w:styleId="a9">
    <w:name w:val="Revision"/>
    <w:hidden/>
    <w:uiPriority w:val="99"/>
    <w:unhideWhenUsed/>
    <w:rsid w:val="00925F16"/>
    <w:rPr>
      <w:rFonts w:eastAsia="仿宋_GB2312"/>
      <w:spacing w:val="-6"/>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925F16"/>
    <w:pPr>
      <w:spacing w:line="240" w:lineRule="auto"/>
    </w:pPr>
    <w:rPr>
      <w:sz w:val="18"/>
      <w:szCs w:val="18"/>
    </w:rPr>
  </w:style>
  <w:style w:type="character" w:customStyle="1" w:styleId="Char">
    <w:name w:val="批注框文本 Char"/>
    <w:basedOn w:val="a1"/>
    <w:link w:val="a8"/>
    <w:uiPriority w:val="99"/>
    <w:semiHidden/>
    <w:rsid w:val="00925F16"/>
    <w:rPr>
      <w:rFonts w:eastAsia="仿宋_GB2312"/>
      <w:spacing w:val="-6"/>
      <w:kern w:val="2"/>
      <w:sz w:val="18"/>
      <w:szCs w:val="18"/>
    </w:rPr>
  </w:style>
  <w:style w:type="paragraph" w:styleId="a9">
    <w:name w:val="Revision"/>
    <w:hidden/>
    <w:uiPriority w:val="99"/>
    <w:unhideWhenUsed/>
    <w:rsid w:val="00925F16"/>
    <w:rPr>
      <w:rFonts w:eastAsia="仿宋_GB2312"/>
      <w:spacing w:val="-6"/>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2390</Characters>
  <Application>Microsoft Office Word</Application>
  <DocSecurity>0</DocSecurity>
  <Lines>19</Lines>
  <Paragraphs>5</Paragraphs>
  <ScaleCrop>false</ScaleCrop>
  <Company>杭州市政府</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杭州市人民政府办公厅文件</dc:title>
  <dc:creator>市府办秘书处</dc:creator>
  <cp:lastModifiedBy>pcdell</cp:lastModifiedBy>
  <cp:revision>2</cp:revision>
  <dcterms:created xsi:type="dcterms:W3CDTF">2022-12-29T10:10:00Z</dcterms:created>
  <dcterms:modified xsi:type="dcterms:W3CDTF">2022-12-29T08:20:00Z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