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C9" w:rsidRDefault="0037261B">
      <w:pPr>
        <w:rPr>
          <w:rFonts w:ascii="仿宋_GB2312" w:eastAsia="仿宋_GB2312" w:hAnsi="宋体"/>
          <w:sz w:val="32"/>
          <w:szCs w:val="32"/>
        </w:rPr>
      </w:pPr>
      <w:r>
        <w:rPr>
          <w:rFonts w:ascii="仿宋_GB2312" w:eastAsia="仿宋_GB2312" w:hAnsi="宋体" w:hint="eastAsia"/>
          <w:sz w:val="32"/>
          <w:szCs w:val="32"/>
        </w:rPr>
        <w:t>附件2</w:t>
      </w:r>
    </w:p>
    <w:p w:rsidR="009323C9" w:rsidRDefault="009323C9">
      <w:pPr>
        <w:jc w:val="center"/>
        <w:rPr>
          <w:rFonts w:ascii="方正小标宋简体" w:eastAsia="方正小标宋简体" w:hAnsi="宋体"/>
          <w:sz w:val="44"/>
          <w:szCs w:val="44"/>
        </w:rPr>
      </w:pPr>
    </w:p>
    <w:p w:rsidR="009323C9" w:rsidRPr="00B577B7" w:rsidRDefault="0037261B">
      <w:pPr>
        <w:jc w:val="center"/>
        <w:rPr>
          <w:rFonts w:ascii="小标宋" w:eastAsia="小标宋"/>
          <w:sz w:val="52"/>
          <w:szCs w:val="52"/>
        </w:rPr>
      </w:pPr>
      <w:bookmarkStart w:id="0" w:name="_GoBack"/>
      <w:r w:rsidRPr="00B577B7">
        <w:rPr>
          <w:rFonts w:ascii="小标宋" w:eastAsia="小标宋" w:hint="eastAsia"/>
          <w:sz w:val="52"/>
          <w:szCs w:val="52"/>
        </w:rPr>
        <w:t>浙江省省级、杭州市基本医疗保险</w:t>
      </w:r>
    </w:p>
    <w:p w:rsidR="009323C9" w:rsidRPr="00B577B7" w:rsidRDefault="0037261B">
      <w:pPr>
        <w:jc w:val="center"/>
        <w:rPr>
          <w:rFonts w:ascii="小标宋" w:eastAsia="小标宋"/>
          <w:sz w:val="52"/>
          <w:szCs w:val="52"/>
        </w:rPr>
      </w:pPr>
      <w:r w:rsidRPr="00B577B7">
        <w:rPr>
          <w:rFonts w:ascii="小标宋" w:eastAsia="小标宋" w:hint="eastAsia"/>
          <w:sz w:val="52"/>
          <w:szCs w:val="52"/>
        </w:rPr>
        <w:t>协议定点零售药店申请书</w:t>
      </w:r>
      <w:bookmarkEnd w:id="0"/>
    </w:p>
    <w:p w:rsidR="009323C9" w:rsidRDefault="009323C9">
      <w:pPr>
        <w:jc w:val="center"/>
      </w:pPr>
    </w:p>
    <w:p w:rsidR="009323C9" w:rsidRDefault="009323C9">
      <w:pPr>
        <w:jc w:val="center"/>
      </w:pPr>
    </w:p>
    <w:p w:rsidR="009323C9" w:rsidRDefault="009323C9">
      <w:pPr>
        <w:jc w:val="center"/>
      </w:pPr>
    </w:p>
    <w:p w:rsidR="009323C9" w:rsidRDefault="009323C9">
      <w:pPr>
        <w:jc w:val="center"/>
      </w:pPr>
    </w:p>
    <w:p w:rsidR="009323C9" w:rsidRDefault="009323C9">
      <w:pPr>
        <w:jc w:val="center"/>
      </w:pPr>
    </w:p>
    <w:p w:rsidR="009323C9" w:rsidRDefault="009323C9">
      <w:pPr>
        <w:jc w:val="center"/>
        <w:rPr>
          <w:sz w:val="44"/>
          <w:szCs w:val="44"/>
        </w:rPr>
      </w:pPr>
    </w:p>
    <w:p w:rsidR="009323C9" w:rsidRDefault="0037261B">
      <w:pPr>
        <w:jc w:val="center"/>
        <w:rPr>
          <w:rFonts w:ascii="黑体" w:eastAsia="黑体"/>
          <w:sz w:val="32"/>
          <w:szCs w:val="32"/>
          <w:u w:val="thick"/>
        </w:rPr>
      </w:pPr>
      <w:r>
        <w:rPr>
          <w:rFonts w:ascii="仿宋_GB2312" w:eastAsia="仿宋_GB2312" w:hint="eastAsia"/>
          <w:sz w:val="32"/>
          <w:szCs w:val="32"/>
        </w:rPr>
        <w:t>申请单位</w:t>
      </w:r>
      <w:r>
        <w:rPr>
          <w:rFonts w:ascii="黑体" w:eastAsia="黑体" w:hint="eastAsia"/>
          <w:sz w:val="32"/>
          <w:szCs w:val="32"/>
        </w:rPr>
        <w:t>___________________</w:t>
      </w:r>
    </w:p>
    <w:p w:rsidR="009323C9" w:rsidRDefault="009323C9">
      <w:pPr>
        <w:ind w:firstLineChars="150" w:firstLine="480"/>
        <w:jc w:val="center"/>
        <w:rPr>
          <w:rFonts w:ascii="仿宋_GB2312" w:eastAsia="仿宋_GB2312"/>
          <w:sz w:val="32"/>
          <w:szCs w:val="32"/>
        </w:rPr>
      </w:pPr>
    </w:p>
    <w:p w:rsidR="009323C9" w:rsidRDefault="0037261B">
      <w:pPr>
        <w:jc w:val="center"/>
        <w:rPr>
          <w:rFonts w:ascii="黑体" w:eastAsia="黑体"/>
          <w:sz w:val="32"/>
          <w:szCs w:val="32"/>
          <w:u w:val="thick"/>
        </w:rPr>
      </w:pPr>
      <w:r>
        <w:rPr>
          <w:rFonts w:ascii="仿宋_GB2312" w:eastAsia="仿宋_GB2312" w:hint="eastAsia"/>
          <w:sz w:val="32"/>
          <w:szCs w:val="32"/>
        </w:rPr>
        <w:t>申请时间</w:t>
      </w:r>
      <w:r>
        <w:rPr>
          <w:rFonts w:ascii="黑体" w:eastAsia="黑体" w:hint="eastAsia"/>
          <w:sz w:val="32"/>
          <w:szCs w:val="32"/>
        </w:rPr>
        <w:t>___________________</w:t>
      </w:r>
    </w:p>
    <w:p w:rsidR="009323C9" w:rsidRDefault="009323C9">
      <w:pPr>
        <w:jc w:val="center"/>
      </w:pPr>
    </w:p>
    <w:p w:rsidR="009323C9" w:rsidRDefault="009323C9">
      <w:pPr>
        <w:jc w:val="center"/>
      </w:pPr>
    </w:p>
    <w:p w:rsidR="009323C9" w:rsidRDefault="009323C9">
      <w:pPr>
        <w:jc w:val="center"/>
      </w:pPr>
    </w:p>
    <w:p w:rsidR="009323C9" w:rsidRDefault="009323C9">
      <w:pPr>
        <w:jc w:val="center"/>
      </w:pPr>
    </w:p>
    <w:p w:rsidR="009323C9" w:rsidRDefault="009323C9">
      <w:pPr>
        <w:jc w:val="center"/>
      </w:pPr>
    </w:p>
    <w:p w:rsidR="009323C9" w:rsidRDefault="009323C9">
      <w:pPr>
        <w:jc w:val="center"/>
      </w:pPr>
    </w:p>
    <w:p w:rsidR="009323C9" w:rsidRDefault="009323C9"/>
    <w:p w:rsidR="009323C9" w:rsidRDefault="009323C9"/>
    <w:p w:rsidR="009323C9" w:rsidRDefault="0037261B">
      <w:pPr>
        <w:jc w:val="center"/>
        <w:rPr>
          <w:rFonts w:ascii="华文楷体" w:eastAsia="华文楷体" w:hAnsi="华文楷体"/>
          <w:sz w:val="36"/>
          <w:szCs w:val="36"/>
        </w:rPr>
      </w:pPr>
      <w:r>
        <w:rPr>
          <w:rFonts w:ascii="华文楷体" w:eastAsia="华文楷体" w:hAnsi="华文楷体" w:hint="eastAsia"/>
          <w:sz w:val="36"/>
          <w:szCs w:val="36"/>
        </w:rPr>
        <w:t>杭州市医疗保险管理服务局统一印制</w:t>
      </w:r>
    </w:p>
    <w:p w:rsidR="009323C9" w:rsidRDefault="009323C9">
      <w:pPr>
        <w:jc w:val="center"/>
        <w:rPr>
          <w:b/>
          <w:sz w:val="44"/>
          <w:szCs w:val="44"/>
        </w:rPr>
      </w:pPr>
    </w:p>
    <w:p w:rsidR="009323C9" w:rsidRDefault="009323C9"/>
    <w:p w:rsidR="009323C9" w:rsidRDefault="0037261B">
      <w:pPr>
        <w:jc w:val="center"/>
        <w:rPr>
          <w:rFonts w:ascii="黑体" w:eastAsia="黑体" w:hAnsi="宋体"/>
          <w:b/>
          <w:sz w:val="44"/>
          <w:szCs w:val="44"/>
        </w:rPr>
      </w:pPr>
      <w:r>
        <w:rPr>
          <w:rFonts w:ascii="黑体" w:eastAsia="黑体" w:hAnsi="宋体" w:hint="eastAsia"/>
          <w:b/>
          <w:sz w:val="44"/>
          <w:szCs w:val="44"/>
        </w:rPr>
        <w:lastRenderedPageBreak/>
        <w:t>填 写 说 明</w:t>
      </w:r>
    </w:p>
    <w:p w:rsidR="009323C9" w:rsidRDefault="0037261B">
      <w:pPr>
        <w:spacing w:after="0" w:line="336" w:lineRule="auto"/>
        <w:ind w:firstLineChars="200" w:firstLine="560"/>
        <w:rPr>
          <w:rFonts w:ascii="仿宋_GB2312" w:eastAsia="仿宋_GB2312" w:hAnsi="宋体"/>
          <w:sz w:val="28"/>
          <w:szCs w:val="28"/>
        </w:rPr>
      </w:pPr>
      <w:r>
        <w:rPr>
          <w:rFonts w:ascii="仿宋_GB2312" w:eastAsia="仿宋_GB2312" w:hAnsi="宋体" w:hint="eastAsia"/>
          <w:sz w:val="28"/>
          <w:szCs w:val="28"/>
        </w:rPr>
        <w:t>一、该表填写内容可打印也可用蓝色或黑色水笔填写，要求字迹工整清楚，内容真实。</w:t>
      </w:r>
    </w:p>
    <w:p w:rsidR="009323C9" w:rsidRDefault="0037261B">
      <w:pPr>
        <w:spacing w:after="0" w:line="336" w:lineRule="auto"/>
        <w:ind w:firstLineChars="200" w:firstLine="560"/>
        <w:rPr>
          <w:rFonts w:ascii="仿宋_GB2312" w:eastAsia="仿宋_GB2312" w:hAnsi="宋体"/>
          <w:sz w:val="28"/>
          <w:szCs w:val="28"/>
        </w:rPr>
      </w:pPr>
      <w:r>
        <w:rPr>
          <w:rFonts w:ascii="仿宋_GB2312" w:eastAsia="仿宋_GB2312" w:hAnsi="宋体" w:hint="eastAsia"/>
          <w:sz w:val="28"/>
          <w:szCs w:val="28"/>
        </w:rPr>
        <w:t>二、符合医保定点条件并愿意承担医保服务的零售药店，可在规定时间内向所在辖区的区医保经办机构提出申请，填写《浙江省省级、杭州市定点零售药店协议管理申请书》，并提供以下书面材料（一式三份）：</w:t>
      </w:r>
    </w:p>
    <w:p w:rsidR="009323C9" w:rsidRDefault="0037261B">
      <w:pPr>
        <w:spacing w:after="0" w:line="336" w:lineRule="auto"/>
        <w:ind w:firstLineChars="250" w:firstLine="700"/>
        <w:rPr>
          <w:rFonts w:ascii="仿宋_GB2312" w:eastAsia="仿宋_GB2312" w:hAnsi="宋体"/>
          <w:sz w:val="28"/>
          <w:szCs w:val="28"/>
        </w:rPr>
      </w:pPr>
      <w:r>
        <w:rPr>
          <w:rFonts w:ascii="仿宋_GB2312" w:eastAsia="仿宋_GB2312" w:hAnsi="宋体" w:hint="eastAsia"/>
          <w:sz w:val="28"/>
          <w:szCs w:val="28"/>
        </w:rPr>
        <w:t>1、《浙江省省级、杭州市基本医疗保险协议定点零售药店自评表》。</w:t>
      </w:r>
    </w:p>
    <w:p w:rsidR="009323C9" w:rsidRDefault="0037261B">
      <w:pPr>
        <w:spacing w:after="0" w:line="336" w:lineRule="auto"/>
        <w:ind w:firstLineChars="250" w:firstLine="700"/>
        <w:rPr>
          <w:rFonts w:ascii="仿宋_GB2312" w:eastAsia="仿宋_GB2312" w:hAnsi="宋体"/>
          <w:sz w:val="28"/>
          <w:szCs w:val="28"/>
        </w:rPr>
      </w:pPr>
      <w:r>
        <w:rPr>
          <w:rFonts w:ascii="仿宋_GB2312" w:eastAsia="仿宋_GB2312" w:hAnsi="宋体" w:hint="eastAsia"/>
          <w:sz w:val="28"/>
          <w:szCs w:val="28"/>
        </w:rPr>
        <w:t>2、《药品经营许可证》和《营业执照》的正本复印件、副本原件及复印件。</w:t>
      </w:r>
    </w:p>
    <w:p w:rsidR="009323C9" w:rsidRDefault="0037261B">
      <w:pPr>
        <w:spacing w:after="0" w:line="336" w:lineRule="auto"/>
        <w:ind w:firstLineChars="250" w:firstLine="700"/>
        <w:rPr>
          <w:rFonts w:ascii="仿宋_GB2312" w:eastAsia="仿宋_GB2312" w:hAnsi="宋体"/>
          <w:sz w:val="28"/>
          <w:szCs w:val="28"/>
        </w:rPr>
      </w:pPr>
      <w:r>
        <w:rPr>
          <w:rFonts w:ascii="仿宋_GB2312" w:eastAsia="仿宋_GB2312" w:hAnsi="宋体" w:hint="eastAsia"/>
          <w:sz w:val="28"/>
          <w:szCs w:val="28"/>
        </w:rPr>
        <w:t>3、《药品经营质量管理规范认证证书》（GSP）原件及复印件。</w:t>
      </w:r>
    </w:p>
    <w:p w:rsidR="009323C9" w:rsidRDefault="0037261B">
      <w:pPr>
        <w:spacing w:after="0" w:line="336" w:lineRule="auto"/>
        <w:ind w:firstLineChars="250" w:firstLine="700"/>
        <w:rPr>
          <w:rFonts w:ascii="仿宋_GB2312" w:eastAsia="仿宋_GB2312" w:hAnsi="宋体"/>
          <w:sz w:val="28"/>
          <w:szCs w:val="28"/>
        </w:rPr>
      </w:pPr>
      <w:r>
        <w:rPr>
          <w:rFonts w:ascii="仿宋_GB2312" w:eastAsia="仿宋_GB2312" w:hAnsi="宋体" w:hint="eastAsia"/>
          <w:sz w:val="28"/>
          <w:szCs w:val="28"/>
        </w:rPr>
        <w:t>4、药品经营品种及价格清单（连锁门店可由总部统一提供）。</w:t>
      </w:r>
    </w:p>
    <w:p w:rsidR="009323C9" w:rsidRDefault="0037261B">
      <w:pPr>
        <w:spacing w:after="0" w:line="336" w:lineRule="auto"/>
        <w:ind w:firstLineChars="250" w:firstLine="700"/>
        <w:rPr>
          <w:rFonts w:ascii="仿宋_GB2312" w:eastAsia="仿宋_GB2312" w:hAnsi="宋体"/>
          <w:sz w:val="28"/>
          <w:szCs w:val="28"/>
        </w:rPr>
      </w:pPr>
      <w:r>
        <w:rPr>
          <w:rFonts w:ascii="仿宋_GB2312" w:eastAsia="仿宋_GB2312" w:hAnsi="宋体" w:hint="eastAsia"/>
          <w:sz w:val="28"/>
          <w:szCs w:val="28"/>
        </w:rPr>
        <w:t>5、零售药店营业场所产权证明或经房产主管部门备案的租赁合同等相关资料原件及复印件。</w:t>
      </w:r>
    </w:p>
    <w:p w:rsidR="009323C9" w:rsidRDefault="0037261B">
      <w:pPr>
        <w:spacing w:after="0" w:line="336" w:lineRule="auto"/>
        <w:ind w:firstLineChars="250" w:firstLine="700"/>
        <w:rPr>
          <w:rFonts w:ascii="仿宋_GB2312" w:eastAsia="仿宋_GB2312" w:hAnsi="宋体"/>
          <w:sz w:val="28"/>
          <w:szCs w:val="28"/>
        </w:rPr>
      </w:pPr>
      <w:r>
        <w:rPr>
          <w:rFonts w:ascii="仿宋_GB2312" w:eastAsia="仿宋_GB2312" w:hAnsi="宋体" w:hint="eastAsia"/>
          <w:sz w:val="28"/>
          <w:szCs w:val="28"/>
        </w:rPr>
        <w:t>6、药师以上药学技术人员注册证（或资格证）及职称证明材料的原件及复印件。</w:t>
      </w:r>
    </w:p>
    <w:p w:rsidR="009323C9" w:rsidRDefault="0037261B">
      <w:pPr>
        <w:spacing w:after="0" w:line="336" w:lineRule="auto"/>
        <w:ind w:firstLineChars="250" w:firstLine="700"/>
        <w:rPr>
          <w:rFonts w:ascii="仿宋_GB2312" w:eastAsia="仿宋_GB2312" w:hAnsi="宋体"/>
          <w:sz w:val="28"/>
          <w:szCs w:val="28"/>
        </w:rPr>
      </w:pPr>
      <w:r>
        <w:rPr>
          <w:rFonts w:ascii="仿宋_GB2312" w:eastAsia="仿宋_GB2312" w:hAnsi="宋体" w:hint="eastAsia"/>
          <w:sz w:val="28"/>
          <w:szCs w:val="28"/>
        </w:rPr>
        <w:t>7、连锁门店应提供其总部同意申请协议定点的证明材料。其中，纳入杭州市药品零售连锁企业远程视频药学服务的连锁门店，还应提供《杭州市药品零售连锁企业开展远程视频药学服务确认书》的原件及复印件。</w:t>
      </w:r>
    </w:p>
    <w:p w:rsidR="009323C9" w:rsidRDefault="0037261B">
      <w:pPr>
        <w:spacing w:after="0" w:line="336" w:lineRule="auto"/>
        <w:ind w:firstLineChars="200" w:firstLine="560"/>
        <w:rPr>
          <w:rFonts w:ascii="仿宋_GB2312" w:eastAsia="仿宋_GB2312" w:hAnsi="宋体"/>
          <w:sz w:val="28"/>
          <w:szCs w:val="28"/>
        </w:rPr>
      </w:pPr>
      <w:r>
        <w:rPr>
          <w:rFonts w:ascii="仿宋_GB2312" w:eastAsia="仿宋_GB2312" w:hAnsi="宋体" w:hint="eastAsia"/>
          <w:sz w:val="28"/>
          <w:szCs w:val="28"/>
        </w:rPr>
        <w:t>8、零售药店工作人员花名册，退休返聘人员需提供聘用合同。</w:t>
      </w:r>
    </w:p>
    <w:p w:rsidR="009323C9" w:rsidRDefault="0037261B">
      <w:pPr>
        <w:spacing w:after="0" w:line="336" w:lineRule="auto"/>
        <w:ind w:firstLineChars="200" w:firstLine="560"/>
        <w:rPr>
          <w:rFonts w:ascii="仿宋_GB2312" w:eastAsia="仿宋_GB2312" w:hAnsi="宋体"/>
          <w:sz w:val="28"/>
          <w:szCs w:val="28"/>
        </w:rPr>
      </w:pPr>
      <w:r>
        <w:rPr>
          <w:rFonts w:ascii="仿宋_GB2312" w:eastAsia="仿宋_GB2312" w:hAnsi="宋体" w:hint="eastAsia"/>
          <w:sz w:val="28"/>
          <w:szCs w:val="28"/>
        </w:rPr>
        <w:t>9、法定代表人、经办人身份证明复印件。</w:t>
      </w:r>
    </w:p>
    <w:p w:rsidR="007F5E4D" w:rsidRDefault="007F5E4D">
      <w:pPr>
        <w:spacing w:after="0" w:line="336" w:lineRule="auto"/>
        <w:ind w:firstLineChars="200" w:firstLine="560"/>
        <w:rPr>
          <w:rFonts w:ascii="仿宋_GB2312" w:eastAsia="仿宋_GB2312" w:hAnsi="宋体"/>
          <w:sz w:val="28"/>
          <w:szCs w:val="28"/>
        </w:rPr>
      </w:pPr>
    </w:p>
    <w:p w:rsidR="007F5E4D" w:rsidRDefault="007F5E4D">
      <w:pPr>
        <w:spacing w:after="0" w:line="336" w:lineRule="auto"/>
        <w:ind w:firstLineChars="200" w:firstLine="560"/>
        <w:rPr>
          <w:rFonts w:ascii="仿宋_GB2312" w:eastAsia="仿宋_GB2312" w:hAnsi="宋体"/>
          <w:sz w:val="28"/>
          <w:szCs w:val="28"/>
        </w:rPr>
      </w:pPr>
    </w:p>
    <w:p w:rsidR="007F5E4D" w:rsidRDefault="007F5E4D">
      <w:pPr>
        <w:spacing w:after="0" w:line="336" w:lineRule="auto"/>
        <w:ind w:firstLineChars="200" w:firstLine="560"/>
        <w:rPr>
          <w:rFonts w:ascii="仿宋_GB2312" w:eastAsia="仿宋_GB2312" w:hAnsi="宋体"/>
          <w:sz w:val="28"/>
          <w:szCs w:val="28"/>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9"/>
        <w:gridCol w:w="855"/>
        <w:gridCol w:w="719"/>
        <w:gridCol w:w="256"/>
        <w:gridCol w:w="1160"/>
        <w:gridCol w:w="780"/>
        <w:gridCol w:w="915"/>
        <w:gridCol w:w="892"/>
        <w:gridCol w:w="821"/>
        <w:gridCol w:w="968"/>
      </w:tblGrid>
      <w:tr w:rsidR="009323C9" w:rsidRPr="007B0927">
        <w:trPr>
          <w:trHeight w:val="964"/>
          <w:jc w:val="center"/>
        </w:trPr>
        <w:tc>
          <w:tcPr>
            <w:tcW w:w="2334"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lastRenderedPageBreak/>
              <w:t>零售药店名称</w:t>
            </w:r>
          </w:p>
        </w:tc>
        <w:tc>
          <w:tcPr>
            <w:tcW w:w="2135"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87"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法定代表人姓名</w:t>
            </w:r>
          </w:p>
        </w:tc>
        <w:tc>
          <w:tcPr>
            <w:tcW w:w="1789"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964"/>
          <w:jc w:val="center"/>
        </w:trPr>
        <w:tc>
          <w:tcPr>
            <w:tcW w:w="2334"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法定代表人</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身份证号码</w:t>
            </w:r>
          </w:p>
        </w:tc>
        <w:tc>
          <w:tcPr>
            <w:tcW w:w="2135"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87"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法定代表人</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联系电话</w:t>
            </w:r>
          </w:p>
        </w:tc>
        <w:tc>
          <w:tcPr>
            <w:tcW w:w="1789"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964"/>
          <w:jc w:val="center"/>
        </w:trPr>
        <w:tc>
          <w:tcPr>
            <w:tcW w:w="2334" w:type="dxa"/>
            <w:gridSpan w:val="2"/>
            <w:tcBorders>
              <w:bottom w:val="single" w:sz="4" w:space="0" w:color="auto"/>
            </w:tcBorders>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经营方式</w:t>
            </w:r>
          </w:p>
        </w:tc>
        <w:tc>
          <w:tcPr>
            <w:tcW w:w="6511" w:type="dxa"/>
            <w:gridSpan w:val="8"/>
            <w:tcBorders>
              <w:bottom w:val="single" w:sz="4" w:space="0" w:color="auto"/>
            </w:tcBorders>
            <w:vAlign w:val="center"/>
          </w:tcPr>
          <w:p w:rsidR="009323C9" w:rsidRDefault="0037261B">
            <w:pPr>
              <w:widowControl w:val="0"/>
              <w:adjustRightInd/>
              <w:snapToGrid/>
              <w:spacing w:after="0"/>
              <w:ind w:firstLineChars="100" w:firstLine="240"/>
              <w:jc w:val="both"/>
              <w:rPr>
                <w:rFonts w:ascii="宋体" w:eastAsia="宋体" w:hAnsi="Times New Roman"/>
                <w:kern w:val="2"/>
                <w:sz w:val="24"/>
                <w:szCs w:val="24"/>
              </w:rPr>
            </w:pPr>
            <w:r>
              <w:rPr>
                <w:rFonts w:ascii="宋体" w:eastAsia="宋体" w:hAnsi="Times New Roman" w:hint="eastAsia"/>
                <w:kern w:val="2"/>
                <w:sz w:val="24"/>
                <w:szCs w:val="24"/>
              </w:rPr>
              <w:t>□ 连锁企业直营门店</w:t>
            </w:r>
          </w:p>
          <w:p w:rsidR="009323C9" w:rsidRDefault="0037261B">
            <w:pPr>
              <w:widowControl w:val="0"/>
              <w:adjustRightInd/>
              <w:snapToGrid/>
              <w:spacing w:after="0"/>
              <w:ind w:firstLineChars="100" w:firstLine="240"/>
              <w:jc w:val="both"/>
              <w:rPr>
                <w:rFonts w:ascii="宋体" w:eastAsia="宋体" w:hAnsi="Times New Roman"/>
                <w:kern w:val="2"/>
                <w:sz w:val="24"/>
                <w:szCs w:val="24"/>
              </w:rPr>
            </w:pPr>
            <w:r>
              <w:rPr>
                <w:rFonts w:ascii="宋体" w:eastAsia="宋体" w:hAnsi="Times New Roman" w:hint="eastAsia"/>
                <w:kern w:val="2"/>
                <w:sz w:val="24"/>
                <w:szCs w:val="24"/>
              </w:rPr>
              <w:t>□ 加盟店</w:t>
            </w:r>
          </w:p>
          <w:p w:rsidR="009323C9" w:rsidRDefault="0037261B">
            <w:pPr>
              <w:widowControl w:val="0"/>
              <w:adjustRightInd/>
              <w:snapToGrid/>
              <w:spacing w:after="0"/>
              <w:ind w:firstLineChars="100" w:firstLine="240"/>
              <w:jc w:val="both"/>
              <w:rPr>
                <w:rFonts w:ascii="宋体" w:eastAsia="宋体" w:hAnsi="Times New Roman"/>
                <w:kern w:val="2"/>
                <w:sz w:val="24"/>
                <w:szCs w:val="24"/>
              </w:rPr>
            </w:pPr>
            <w:r>
              <w:rPr>
                <w:rFonts w:ascii="宋体" w:eastAsia="宋体" w:hAnsi="Times New Roman" w:hint="eastAsia"/>
                <w:kern w:val="2"/>
                <w:sz w:val="24"/>
                <w:szCs w:val="24"/>
              </w:rPr>
              <w:t>□ 单体店</w:t>
            </w:r>
          </w:p>
        </w:tc>
      </w:tr>
      <w:tr w:rsidR="009323C9" w:rsidRPr="007B0927">
        <w:trPr>
          <w:trHeight w:val="964"/>
          <w:jc w:val="center"/>
        </w:trPr>
        <w:tc>
          <w:tcPr>
            <w:tcW w:w="2334" w:type="dxa"/>
            <w:gridSpan w:val="2"/>
            <w:tcBorders>
              <w:top w:val="single" w:sz="4" w:space="0" w:color="auto"/>
            </w:tcBorders>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总店名称</w:t>
            </w:r>
          </w:p>
        </w:tc>
        <w:tc>
          <w:tcPr>
            <w:tcW w:w="6511" w:type="dxa"/>
            <w:gridSpan w:val="8"/>
            <w:tcBorders>
              <w:top w:val="single" w:sz="4" w:space="0" w:color="auto"/>
            </w:tcBorders>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964"/>
          <w:jc w:val="center"/>
        </w:trPr>
        <w:tc>
          <w:tcPr>
            <w:tcW w:w="2334"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开业时间</w:t>
            </w:r>
          </w:p>
        </w:tc>
        <w:tc>
          <w:tcPr>
            <w:tcW w:w="2135"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87"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邮政编码</w:t>
            </w:r>
          </w:p>
        </w:tc>
        <w:tc>
          <w:tcPr>
            <w:tcW w:w="1789"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964"/>
          <w:jc w:val="center"/>
        </w:trPr>
        <w:tc>
          <w:tcPr>
            <w:tcW w:w="2334"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单位地址</w:t>
            </w:r>
          </w:p>
        </w:tc>
        <w:tc>
          <w:tcPr>
            <w:tcW w:w="6511" w:type="dxa"/>
            <w:gridSpan w:val="8"/>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964"/>
          <w:jc w:val="center"/>
        </w:trPr>
        <w:tc>
          <w:tcPr>
            <w:tcW w:w="2334"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药店用房性质</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（自有</w:t>
            </w:r>
            <w:r>
              <w:rPr>
                <w:rFonts w:ascii="Times New Roman" w:eastAsia="宋体" w:hAnsi="Times New Roman"/>
                <w:kern w:val="2"/>
                <w:sz w:val="24"/>
                <w:szCs w:val="24"/>
              </w:rPr>
              <w:t>/</w:t>
            </w:r>
            <w:r>
              <w:rPr>
                <w:rFonts w:ascii="Times New Roman" w:eastAsia="宋体" w:hAnsi="Times New Roman"/>
                <w:kern w:val="2"/>
                <w:sz w:val="24"/>
                <w:szCs w:val="24"/>
              </w:rPr>
              <w:t>租赁）</w:t>
            </w:r>
          </w:p>
        </w:tc>
        <w:tc>
          <w:tcPr>
            <w:tcW w:w="2135"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87"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药店用房租赁合同</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剩余有效期限</w:t>
            </w:r>
          </w:p>
        </w:tc>
        <w:tc>
          <w:tcPr>
            <w:tcW w:w="1789"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964"/>
          <w:jc w:val="center"/>
        </w:trPr>
        <w:tc>
          <w:tcPr>
            <w:tcW w:w="2334"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营业场所</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建筑面积</w:t>
            </w:r>
          </w:p>
        </w:tc>
        <w:tc>
          <w:tcPr>
            <w:tcW w:w="2135"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87"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300</w:t>
            </w:r>
            <w:r>
              <w:rPr>
                <w:rFonts w:ascii="Times New Roman" w:eastAsia="宋体" w:hAnsi="Times New Roman"/>
                <w:kern w:val="2"/>
                <w:sz w:val="24"/>
                <w:szCs w:val="24"/>
              </w:rPr>
              <w:t>米内有无其他</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定点零售药店</w:t>
            </w:r>
          </w:p>
        </w:tc>
        <w:tc>
          <w:tcPr>
            <w:tcW w:w="1789"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964"/>
          <w:jc w:val="center"/>
        </w:trPr>
        <w:tc>
          <w:tcPr>
            <w:tcW w:w="2334"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单位经办人</w:t>
            </w:r>
          </w:p>
        </w:tc>
        <w:tc>
          <w:tcPr>
            <w:tcW w:w="2135"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87"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联系电话</w:t>
            </w:r>
          </w:p>
        </w:tc>
        <w:tc>
          <w:tcPr>
            <w:tcW w:w="1789"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401"/>
          <w:jc w:val="center"/>
        </w:trPr>
        <w:tc>
          <w:tcPr>
            <w:tcW w:w="2334" w:type="dxa"/>
            <w:gridSpan w:val="2"/>
            <w:vMerge w:val="restart"/>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药品经营许可证号</w:t>
            </w:r>
          </w:p>
        </w:tc>
        <w:tc>
          <w:tcPr>
            <w:tcW w:w="2135" w:type="dxa"/>
            <w:gridSpan w:val="3"/>
            <w:vMerge w:val="restart"/>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87"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许可证取得时间</w:t>
            </w:r>
          </w:p>
        </w:tc>
        <w:tc>
          <w:tcPr>
            <w:tcW w:w="1789" w:type="dxa"/>
            <w:gridSpan w:val="2"/>
            <w:vMerge w:val="restart"/>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400"/>
          <w:jc w:val="center"/>
        </w:trPr>
        <w:tc>
          <w:tcPr>
            <w:tcW w:w="2334" w:type="dxa"/>
            <w:gridSpan w:val="2"/>
            <w:vMerge/>
            <w:vAlign w:val="center"/>
          </w:tcPr>
          <w:p w:rsidR="009323C9" w:rsidRDefault="009323C9">
            <w:pPr>
              <w:widowControl w:val="0"/>
              <w:adjustRightInd/>
              <w:snapToGrid/>
              <w:spacing w:after="0"/>
              <w:jc w:val="both"/>
              <w:rPr>
                <w:rFonts w:ascii="仿宋_GB2312" w:eastAsia="仿宋_GB2312" w:hAnsi="Times New Roman"/>
                <w:kern w:val="2"/>
                <w:sz w:val="32"/>
                <w:szCs w:val="32"/>
              </w:rPr>
            </w:pPr>
          </w:p>
        </w:tc>
        <w:tc>
          <w:tcPr>
            <w:tcW w:w="2135" w:type="dxa"/>
            <w:gridSpan w:val="3"/>
            <w:vMerge/>
            <w:vAlign w:val="center"/>
          </w:tcPr>
          <w:p w:rsidR="009323C9" w:rsidRDefault="009323C9">
            <w:pPr>
              <w:widowControl w:val="0"/>
              <w:adjustRightInd/>
              <w:snapToGrid/>
              <w:spacing w:after="0"/>
              <w:jc w:val="both"/>
              <w:rPr>
                <w:rFonts w:ascii="仿宋_GB2312" w:eastAsia="仿宋_GB2312" w:hAnsi="Times New Roman"/>
                <w:kern w:val="2"/>
                <w:sz w:val="32"/>
                <w:szCs w:val="32"/>
              </w:rPr>
            </w:pPr>
          </w:p>
        </w:tc>
        <w:tc>
          <w:tcPr>
            <w:tcW w:w="2587"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hint="eastAsia"/>
                <w:kern w:val="2"/>
                <w:sz w:val="24"/>
                <w:szCs w:val="24"/>
              </w:rPr>
              <w:t>变更记录（近三年）</w:t>
            </w:r>
          </w:p>
        </w:tc>
        <w:tc>
          <w:tcPr>
            <w:tcW w:w="1789" w:type="dxa"/>
            <w:gridSpan w:val="2"/>
            <w:vMerge/>
            <w:vAlign w:val="center"/>
          </w:tcPr>
          <w:p w:rsidR="009323C9" w:rsidRDefault="009323C9">
            <w:pPr>
              <w:widowControl w:val="0"/>
              <w:adjustRightInd/>
              <w:snapToGrid/>
              <w:spacing w:after="0"/>
              <w:jc w:val="both"/>
              <w:rPr>
                <w:rFonts w:ascii="仿宋_GB2312" w:eastAsia="仿宋_GB2312" w:hAnsi="Times New Roman"/>
                <w:kern w:val="2"/>
                <w:sz w:val="32"/>
                <w:szCs w:val="32"/>
              </w:rPr>
            </w:pPr>
          </w:p>
        </w:tc>
      </w:tr>
      <w:tr w:rsidR="009323C9" w:rsidRPr="007B0927">
        <w:trPr>
          <w:trHeight w:val="964"/>
          <w:jc w:val="center"/>
        </w:trPr>
        <w:tc>
          <w:tcPr>
            <w:tcW w:w="2334"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统一社会信用代码</w:t>
            </w:r>
          </w:p>
        </w:tc>
        <w:tc>
          <w:tcPr>
            <w:tcW w:w="2135"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87"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营业执照</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取得时间</w:t>
            </w:r>
          </w:p>
        </w:tc>
        <w:tc>
          <w:tcPr>
            <w:tcW w:w="1789"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964"/>
          <w:jc w:val="center"/>
        </w:trPr>
        <w:tc>
          <w:tcPr>
            <w:tcW w:w="4469" w:type="dxa"/>
            <w:gridSpan w:val="5"/>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药品经营质量管理规范认证号</w:t>
            </w:r>
          </w:p>
        </w:tc>
        <w:tc>
          <w:tcPr>
            <w:tcW w:w="4376" w:type="dxa"/>
            <w:gridSpan w:val="5"/>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964"/>
          <w:jc w:val="center"/>
        </w:trPr>
        <w:tc>
          <w:tcPr>
            <w:tcW w:w="4469" w:type="dxa"/>
            <w:gridSpan w:val="5"/>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是否提供远程药学服务</w:t>
            </w:r>
          </w:p>
        </w:tc>
        <w:tc>
          <w:tcPr>
            <w:tcW w:w="4376" w:type="dxa"/>
            <w:gridSpan w:val="5"/>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1045"/>
          <w:jc w:val="center"/>
        </w:trPr>
        <w:tc>
          <w:tcPr>
            <w:tcW w:w="2334"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是否已安装医</w:t>
            </w:r>
            <w:r>
              <w:rPr>
                <w:rFonts w:ascii="Times New Roman" w:eastAsia="宋体" w:hAnsi="Times New Roman" w:hint="eastAsia"/>
                <w:kern w:val="2"/>
                <w:sz w:val="24"/>
                <w:szCs w:val="24"/>
              </w:rPr>
              <w:t>药</w:t>
            </w:r>
            <w:r>
              <w:rPr>
                <w:rFonts w:ascii="Times New Roman" w:eastAsia="宋体" w:hAnsi="Times New Roman"/>
                <w:kern w:val="2"/>
                <w:sz w:val="24"/>
                <w:szCs w:val="24"/>
              </w:rPr>
              <w:t>结算</w:t>
            </w:r>
            <w:r>
              <w:rPr>
                <w:rFonts w:ascii="Times New Roman" w:eastAsia="宋体" w:hAnsi="Times New Roman" w:hint="eastAsia"/>
                <w:kern w:val="2"/>
                <w:sz w:val="24"/>
                <w:szCs w:val="24"/>
              </w:rPr>
              <w:t>监控</w:t>
            </w:r>
            <w:r>
              <w:rPr>
                <w:rFonts w:ascii="Times New Roman" w:eastAsia="宋体" w:hAnsi="Times New Roman"/>
                <w:kern w:val="2"/>
                <w:sz w:val="24"/>
                <w:szCs w:val="24"/>
              </w:rPr>
              <w:t>设备</w:t>
            </w:r>
          </w:p>
        </w:tc>
        <w:tc>
          <w:tcPr>
            <w:tcW w:w="2135"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87"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是否承诺提供医</w:t>
            </w:r>
            <w:r>
              <w:rPr>
                <w:rFonts w:ascii="Times New Roman" w:eastAsia="宋体" w:hAnsi="Times New Roman" w:hint="eastAsia"/>
                <w:kern w:val="2"/>
                <w:sz w:val="24"/>
                <w:szCs w:val="24"/>
              </w:rPr>
              <w:t>药</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结算</w:t>
            </w:r>
            <w:r>
              <w:rPr>
                <w:rFonts w:ascii="Times New Roman" w:eastAsia="宋体" w:hAnsi="Times New Roman" w:hint="eastAsia"/>
                <w:kern w:val="2"/>
                <w:sz w:val="24"/>
                <w:szCs w:val="24"/>
              </w:rPr>
              <w:t>监控</w:t>
            </w:r>
            <w:r>
              <w:rPr>
                <w:rFonts w:ascii="Times New Roman" w:eastAsia="宋体" w:hAnsi="Times New Roman"/>
                <w:kern w:val="2"/>
                <w:sz w:val="24"/>
                <w:szCs w:val="24"/>
              </w:rPr>
              <w:t>信息</w:t>
            </w:r>
          </w:p>
        </w:tc>
        <w:tc>
          <w:tcPr>
            <w:tcW w:w="1789"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1021"/>
          <w:jc w:val="center"/>
        </w:trPr>
        <w:tc>
          <w:tcPr>
            <w:tcW w:w="2334"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lastRenderedPageBreak/>
              <w:t>经营药品是否有</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进、销、存台帐</w:t>
            </w:r>
          </w:p>
        </w:tc>
        <w:tc>
          <w:tcPr>
            <w:tcW w:w="2135"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87"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是否按</w:t>
            </w:r>
            <w:r>
              <w:rPr>
                <w:rFonts w:ascii="Times New Roman" w:eastAsia="宋体" w:hAnsi="Times New Roman"/>
                <w:kern w:val="2"/>
                <w:sz w:val="24"/>
                <w:szCs w:val="24"/>
              </w:rPr>
              <w:t>GSP</w:t>
            </w:r>
            <w:r>
              <w:rPr>
                <w:rFonts w:ascii="Times New Roman" w:eastAsia="宋体" w:hAnsi="Times New Roman"/>
                <w:kern w:val="2"/>
                <w:sz w:val="24"/>
                <w:szCs w:val="24"/>
              </w:rPr>
              <w:t>要求</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进行管理</w:t>
            </w:r>
          </w:p>
        </w:tc>
        <w:tc>
          <w:tcPr>
            <w:tcW w:w="1789"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1021"/>
          <w:jc w:val="center"/>
        </w:trPr>
        <w:tc>
          <w:tcPr>
            <w:tcW w:w="1479" w:type="dxa"/>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经营药品</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种数</w:t>
            </w:r>
          </w:p>
        </w:tc>
        <w:tc>
          <w:tcPr>
            <w:tcW w:w="855" w:type="dxa"/>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总数</w:t>
            </w:r>
          </w:p>
        </w:tc>
        <w:tc>
          <w:tcPr>
            <w:tcW w:w="975"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160" w:type="dxa"/>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西药</w:t>
            </w:r>
          </w:p>
        </w:tc>
        <w:tc>
          <w:tcPr>
            <w:tcW w:w="780"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915" w:type="dxa"/>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中成药</w:t>
            </w:r>
          </w:p>
        </w:tc>
        <w:tc>
          <w:tcPr>
            <w:tcW w:w="892"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821" w:type="dxa"/>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中药</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饮片</w:t>
            </w:r>
          </w:p>
        </w:tc>
        <w:tc>
          <w:tcPr>
            <w:tcW w:w="968"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1021"/>
          <w:jc w:val="center"/>
        </w:trPr>
        <w:tc>
          <w:tcPr>
            <w:tcW w:w="1479" w:type="dxa"/>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其中医保</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药品种数</w:t>
            </w:r>
          </w:p>
        </w:tc>
        <w:tc>
          <w:tcPr>
            <w:tcW w:w="855" w:type="dxa"/>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总数</w:t>
            </w:r>
          </w:p>
        </w:tc>
        <w:tc>
          <w:tcPr>
            <w:tcW w:w="975"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160" w:type="dxa"/>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西药</w:t>
            </w:r>
          </w:p>
        </w:tc>
        <w:tc>
          <w:tcPr>
            <w:tcW w:w="780"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915" w:type="dxa"/>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中成药</w:t>
            </w:r>
          </w:p>
        </w:tc>
        <w:tc>
          <w:tcPr>
            <w:tcW w:w="892"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821" w:type="dxa"/>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中药</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饮片</w:t>
            </w:r>
          </w:p>
        </w:tc>
        <w:tc>
          <w:tcPr>
            <w:tcW w:w="968"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1021"/>
          <w:jc w:val="center"/>
        </w:trPr>
        <w:tc>
          <w:tcPr>
            <w:tcW w:w="1479" w:type="dxa"/>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备注</w:t>
            </w:r>
          </w:p>
        </w:tc>
        <w:tc>
          <w:tcPr>
            <w:tcW w:w="7366" w:type="dxa"/>
            <w:gridSpan w:val="9"/>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1021"/>
          <w:jc w:val="center"/>
        </w:trPr>
        <w:tc>
          <w:tcPr>
            <w:tcW w:w="1479" w:type="dxa"/>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工作人员</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总数</w:t>
            </w:r>
          </w:p>
        </w:tc>
        <w:tc>
          <w:tcPr>
            <w:tcW w:w="1574"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注册执业药师</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（中药师）</w:t>
            </w:r>
          </w:p>
        </w:tc>
        <w:tc>
          <w:tcPr>
            <w:tcW w:w="1416"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药师</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（中药师）</w:t>
            </w:r>
          </w:p>
        </w:tc>
        <w:tc>
          <w:tcPr>
            <w:tcW w:w="1695"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从业药师</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（中药师）</w:t>
            </w:r>
          </w:p>
        </w:tc>
        <w:tc>
          <w:tcPr>
            <w:tcW w:w="892" w:type="dxa"/>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营业员</w:t>
            </w:r>
          </w:p>
        </w:tc>
        <w:tc>
          <w:tcPr>
            <w:tcW w:w="1789"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其他工作人员</w:t>
            </w:r>
          </w:p>
        </w:tc>
      </w:tr>
      <w:tr w:rsidR="009323C9" w:rsidRPr="007B0927">
        <w:trPr>
          <w:trHeight w:val="1021"/>
          <w:jc w:val="center"/>
        </w:trPr>
        <w:tc>
          <w:tcPr>
            <w:tcW w:w="1479"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574"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16"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695"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892"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789"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1021"/>
          <w:jc w:val="center"/>
        </w:trPr>
        <w:tc>
          <w:tcPr>
            <w:tcW w:w="3053"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1</w:t>
            </w:r>
            <w:r>
              <w:rPr>
                <w:rFonts w:ascii="Times New Roman" w:eastAsia="宋体" w:hAnsi="Times New Roman"/>
                <w:kern w:val="2"/>
                <w:sz w:val="24"/>
                <w:szCs w:val="24"/>
              </w:rPr>
              <w:t>年以上稳定</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工作关系人数</w:t>
            </w:r>
          </w:p>
        </w:tc>
        <w:tc>
          <w:tcPr>
            <w:tcW w:w="1416"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87"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参加社会保险人数</w:t>
            </w:r>
          </w:p>
        </w:tc>
        <w:tc>
          <w:tcPr>
            <w:tcW w:w="1789"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1021"/>
          <w:jc w:val="center"/>
        </w:trPr>
        <w:tc>
          <w:tcPr>
            <w:tcW w:w="3053"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近一年内有无</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行政处罚记录</w:t>
            </w:r>
          </w:p>
        </w:tc>
        <w:tc>
          <w:tcPr>
            <w:tcW w:w="1416"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87"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近一年内有无</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重大药品质量事故</w:t>
            </w:r>
          </w:p>
        </w:tc>
        <w:tc>
          <w:tcPr>
            <w:tcW w:w="1789"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1021"/>
          <w:jc w:val="center"/>
        </w:trPr>
        <w:tc>
          <w:tcPr>
            <w:tcW w:w="7056" w:type="dxa"/>
            <w:gridSpan w:val="8"/>
            <w:vAlign w:val="center"/>
          </w:tcPr>
          <w:p w:rsidR="009323C9" w:rsidRDefault="0037261B">
            <w:pPr>
              <w:widowControl w:val="0"/>
              <w:adjustRightInd/>
              <w:snapToGrid/>
              <w:spacing w:after="0"/>
              <w:ind w:firstLineChars="200" w:firstLine="480"/>
              <w:jc w:val="both"/>
              <w:rPr>
                <w:rFonts w:ascii="Times New Roman" w:eastAsia="宋体" w:hAnsi="Times New Roman"/>
                <w:kern w:val="2"/>
                <w:sz w:val="24"/>
                <w:szCs w:val="24"/>
              </w:rPr>
            </w:pPr>
            <w:r>
              <w:rPr>
                <w:rFonts w:ascii="Times New Roman" w:eastAsia="宋体" w:hAnsi="Times New Roman"/>
                <w:kern w:val="2"/>
                <w:sz w:val="24"/>
                <w:szCs w:val="24"/>
              </w:rPr>
              <w:t>同一法人主体（投资主体）的相关定点医药机构，</w:t>
            </w:r>
            <w:r>
              <w:rPr>
                <w:rFonts w:ascii="Times New Roman" w:eastAsia="宋体" w:hAnsi="Times New Roman"/>
                <w:kern w:val="2"/>
                <w:sz w:val="24"/>
                <w:szCs w:val="24"/>
              </w:rPr>
              <w:t>1</w:t>
            </w:r>
            <w:r>
              <w:rPr>
                <w:rFonts w:ascii="Times New Roman" w:eastAsia="宋体" w:hAnsi="Times New Roman"/>
                <w:kern w:val="2"/>
                <w:sz w:val="24"/>
                <w:szCs w:val="24"/>
              </w:rPr>
              <w:t>年内有无因违规被暂停、解除或终止医保服务协议和正在接受经办机构调查处理等情况的的记录</w:t>
            </w:r>
            <w:r>
              <w:rPr>
                <w:rFonts w:ascii="Times New Roman" w:eastAsia="宋体" w:hAnsi="Times New Roman" w:hint="eastAsia"/>
                <w:kern w:val="2"/>
                <w:sz w:val="24"/>
                <w:szCs w:val="24"/>
              </w:rPr>
              <w:t>。</w:t>
            </w:r>
          </w:p>
        </w:tc>
        <w:tc>
          <w:tcPr>
            <w:tcW w:w="1789"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851"/>
          <w:jc w:val="center"/>
        </w:trPr>
        <w:tc>
          <w:tcPr>
            <w:tcW w:w="1479" w:type="dxa"/>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申请单位</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意见</w:t>
            </w:r>
          </w:p>
        </w:tc>
        <w:tc>
          <w:tcPr>
            <w:tcW w:w="7366" w:type="dxa"/>
            <w:gridSpan w:val="9"/>
          </w:tcPr>
          <w:p w:rsidR="009323C9" w:rsidRDefault="009323C9">
            <w:pPr>
              <w:widowControl w:val="0"/>
              <w:adjustRightInd/>
              <w:snapToGrid/>
              <w:spacing w:after="0"/>
              <w:jc w:val="both"/>
              <w:rPr>
                <w:rFonts w:ascii="Times New Roman" w:eastAsia="宋体" w:hAnsi="Times New Roman"/>
                <w:kern w:val="2"/>
                <w:sz w:val="24"/>
                <w:szCs w:val="24"/>
              </w:rPr>
            </w:pPr>
          </w:p>
          <w:p w:rsidR="009323C9" w:rsidRDefault="0037261B">
            <w:pPr>
              <w:widowControl w:val="0"/>
              <w:adjustRightInd/>
              <w:snapToGrid/>
              <w:spacing w:after="0"/>
              <w:ind w:firstLineChars="200" w:firstLine="480"/>
              <w:jc w:val="both"/>
              <w:rPr>
                <w:rFonts w:ascii="Times New Roman" w:eastAsia="宋体" w:hAnsi="Times New Roman"/>
                <w:kern w:val="2"/>
                <w:sz w:val="24"/>
                <w:szCs w:val="24"/>
              </w:rPr>
            </w:pPr>
            <w:r>
              <w:rPr>
                <w:rFonts w:ascii="Times New Roman" w:eastAsia="宋体" w:hAnsi="Times New Roman"/>
                <w:kern w:val="2"/>
                <w:sz w:val="24"/>
                <w:szCs w:val="24"/>
              </w:rPr>
              <w:t>自愿承担</w:t>
            </w:r>
            <w:r>
              <w:rPr>
                <w:rFonts w:ascii="Times New Roman" w:eastAsia="宋体" w:hAnsi="Times New Roman" w:hint="eastAsia"/>
                <w:kern w:val="2"/>
                <w:sz w:val="24"/>
                <w:szCs w:val="24"/>
              </w:rPr>
              <w:t>浙江省省级、杭州市区（含三区）</w:t>
            </w:r>
            <w:r>
              <w:rPr>
                <w:rFonts w:ascii="Times New Roman" w:eastAsia="宋体" w:hAnsi="Times New Roman"/>
                <w:kern w:val="2"/>
                <w:sz w:val="24"/>
                <w:szCs w:val="24"/>
              </w:rPr>
              <w:t>基本医疗保险服务，申请成为医疗保险定点零售药店，并承诺所填写的信息、证明材料真实有效。如与事实不符，将承担提供虚假材料所造成的一切后果。</w:t>
            </w:r>
          </w:p>
          <w:p w:rsidR="009323C9" w:rsidRDefault="009323C9">
            <w:pPr>
              <w:widowControl w:val="0"/>
              <w:adjustRightInd/>
              <w:snapToGrid/>
              <w:spacing w:after="0"/>
              <w:jc w:val="both"/>
              <w:rPr>
                <w:rFonts w:ascii="Times New Roman" w:eastAsia="宋体" w:hAnsi="Times New Roman"/>
                <w:kern w:val="2"/>
                <w:sz w:val="24"/>
                <w:szCs w:val="24"/>
              </w:rPr>
            </w:pPr>
          </w:p>
          <w:p w:rsidR="009323C9" w:rsidRDefault="009323C9">
            <w:pPr>
              <w:widowControl w:val="0"/>
              <w:adjustRightInd/>
              <w:snapToGrid/>
              <w:spacing w:after="0"/>
              <w:jc w:val="both"/>
              <w:rPr>
                <w:rFonts w:ascii="Times New Roman" w:eastAsia="宋体" w:hAnsi="Times New Roman"/>
                <w:kern w:val="2"/>
                <w:sz w:val="24"/>
                <w:szCs w:val="24"/>
              </w:rPr>
            </w:pPr>
          </w:p>
          <w:p w:rsidR="009323C9" w:rsidRDefault="009323C9">
            <w:pPr>
              <w:widowControl w:val="0"/>
              <w:adjustRightInd/>
              <w:snapToGrid/>
              <w:spacing w:after="0"/>
              <w:ind w:firstLineChars="150" w:firstLine="360"/>
              <w:jc w:val="both"/>
              <w:rPr>
                <w:rFonts w:ascii="Times New Roman" w:eastAsia="宋体" w:hAnsi="Times New Roman"/>
                <w:kern w:val="2"/>
                <w:sz w:val="24"/>
                <w:szCs w:val="24"/>
              </w:rPr>
            </w:pPr>
          </w:p>
          <w:p w:rsidR="009323C9" w:rsidRDefault="009323C9">
            <w:pPr>
              <w:widowControl w:val="0"/>
              <w:adjustRightInd/>
              <w:snapToGrid/>
              <w:spacing w:after="0"/>
              <w:ind w:firstLineChars="150" w:firstLine="360"/>
              <w:jc w:val="both"/>
              <w:rPr>
                <w:rFonts w:ascii="Times New Roman" w:eastAsia="宋体" w:hAnsi="Times New Roman"/>
                <w:kern w:val="2"/>
                <w:sz w:val="24"/>
                <w:szCs w:val="24"/>
              </w:rPr>
            </w:pPr>
          </w:p>
          <w:p w:rsidR="009323C9" w:rsidRDefault="0037261B">
            <w:pPr>
              <w:widowControl w:val="0"/>
              <w:adjustRightInd/>
              <w:snapToGrid/>
              <w:spacing w:after="0"/>
              <w:ind w:firstLineChars="1500" w:firstLine="3600"/>
              <w:jc w:val="both"/>
              <w:rPr>
                <w:rFonts w:ascii="Times New Roman" w:eastAsia="宋体" w:hAnsi="Times New Roman"/>
                <w:kern w:val="2"/>
                <w:sz w:val="24"/>
                <w:szCs w:val="24"/>
              </w:rPr>
            </w:pPr>
            <w:r>
              <w:rPr>
                <w:rFonts w:ascii="Times New Roman" w:eastAsia="宋体" w:hAnsi="Times New Roman" w:hint="eastAsia"/>
                <w:kern w:val="2"/>
                <w:sz w:val="24"/>
                <w:szCs w:val="24"/>
              </w:rPr>
              <w:t>法定代表人签字：</w:t>
            </w:r>
          </w:p>
          <w:p w:rsidR="009323C9" w:rsidRDefault="009323C9">
            <w:pPr>
              <w:widowControl w:val="0"/>
              <w:adjustRightInd/>
              <w:snapToGrid/>
              <w:spacing w:after="0"/>
              <w:ind w:firstLineChars="150" w:firstLine="360"/>
              <w:jc w:val="both"/>
              <w:rPr>
                <w:rFonts w:ascii="Times New Roman" w:eastAsia="宋体" w:hAnsi="Times New Roman"/>
                <w:kern w:val="2"/>
                <w:sz w:val="24"/>
                <w:szCs w:val="24"/>
              </w:rPr>
            </w:pPr>
          </w:p>
          <w:p w:rsidR="009323C9" w:rsidRDefault="0037261B">
            <w:pPr>
              <w:widowControl w:val="0"/>
              <w:adjustRightInd/>
              <w:snapToGrid/>
              <w:spacing w:after="0"/>
              <w:jc w:val="both"/>
              <w:rPr>
                <w:rFonts w:ascii="Times New Roman" w:eastAsia="宋体" w:hAnsi="Times New Roman"/>
                <w:kern w:val="2"/>
                <w:sz w:val="24"/>
                <w:szCs w:val="24"/>
              </w:rPr>
            </w:pPr>
            <w:r>
              <w:rPr>
                <w:rFonts w:ascii="Times New Roman" w:eastAsia="宋体" w:hAnsi="Times New Roman" w:hint="eastAsia"/>
                <w:kern w:val="2"/>
                <w:sz w:val="24"/>
                <w:szCs w:val="24"/>
              </w:rPr>
              <w:t xml:space="preserve">                                                                                </w:t>
            </w:r>
            <w:r>
              <w:rPr>
                <w:rFonts w:ascii="Times New Roman" w:eastAsia="宋体" w:hAnsi="Times New Roman"/>
                <w:kern w:val="2"/>
                <w:sz w:val="24"/>
                <w:szCs w:val="24"/>
              </w:rPr>
              <w:t>单位</w:t>
            </w:r>
          </w:p>
          <w:p w:rsidR="009323C9" w:rsidRDefault="0037261B">
            <w:pPr>
              <w:widowControl w:val="0"/>
              <w:adjustRightInd/>
              <w:snapToGrid/>
              <w:spacing w:after="0"/>
              <w:ind w:firstLineChars="1900" w:firstLine="4560"/>
              <w:jc w:val="both"/>
              <w:rPr>
                <w:rFonts w:ascii="Times New Roman" w:eastAsia="宋体" w:hAnsi="Times New Roman"/>
                <w:kern w:val="2"/>
                <w:sz w:val="24"/>
                <w:szCs w:val="24"/>
              </w:rPr>
            </w:pPr>
            <w:r>
              <w:rPr>
                <w:rFonts w:ascii="Times New Roman" w:eastAsia="宋体" w:hAnsi="Times New Roman"/>
                <w:kern w:val="2"/>
                <w:sz w:val="24"/>
                <w:szCs w:val="24"/>
              </w:rPr>
              <w:t>（盖章）</w:t>
            </w:r>
          </w:p>
          <w:p w:rsidR="009323C9" w:rsidRDefault="0037261B">
            <w:pPr>
              <w:widowControl w:val="0"/>
              <w:adjustRightInd/>
              <w:snapToGrid/>
              <w:spacing w:after="0"/>
              <w:ind w:firstLineChars="1150" w:firstLine="2760"/>
              <w:jc w:val="both"/>
              <w:rPr>
                <w:rFonts w:ascii="Times New Roman" w:eastAsia="宋体" w:hAnsi="Times New Roman"/>
                <w:kern w:val="2"/>
                <w:sz w:val="24"/>
                <w:szCs w:val="24"/>
              </w:rPr>
            </w:pPr>
            <w:r>
              <w:rPr>
                <w:rFonts w:ascii="Times New Roman" w:eastAsia="宋体" w:hAnsi="Times New Roman" w:hint="eastAsia"/>
                <w:kern w:val="2"/>
                <w:sz w:val="24"/>
                <w:szCs w:val="24"/>
              </w:rPr>
              <w:t xml:space="preserve">                               </w:t>
            </w:r>
            <w:r>
              <w:rPr>
                <w:rFonts w:ascii="Times New Roman" w:eastAsia="宋体" w:hAnsi="Times New Roman"/>
                <w:kern w:val="2"/>
                <w:sz w:val="24"/>
                <w:szCs w:val="24"/>
              </w:rPr>
              <w:t>年</w:t>
            </w:r>
            <w:r>
              <w:rPr>
                <w:rFonts w:ascii="Times New Roman" w:eastAsia="宋体" w:hAnsi="Times New Roman" w:hint="eastAsia"/>
                <w:kern w:val="2"/>
                <w:sz w:val="24"/>
                <w:szCs w:val="24"/>
              </w:rPr>
              <w:t xml:space="preserve">      </w:t>
            </w:r>
            <w:r>
              <w:rPr>
                <w:rFonts w:ascii="Times New Roman" w:eastAsia="宋体" w:hAnsi="Times New Roman"/>
                <w:kern w:val="2"/>
                <w:sz w:val="24"/>
                <w:szCs w:val="24"/>
              </w:rPr>
              <w:t>月</w:t>
            </w:r>
            <w:r>
              <w:rPr>
                <w:rFonts w:ascii="Times New Roman" w:eastAsia="宋体" w:hAnsi="Times New Roman" w:hint="eastAsia"/>
                <w:kern w:val="2"/>
                <w:sz w:val="24"/>
                <w:szCs w:val="24"/>
              </w:rPr>
              <w:t xml:space="preserve">     </w:t>
            </w:r>
            <w:r>
              <w:rPr>
                <w:rFonts w:ascii="Times New Roman" w:eastAsia="宋体" w:hAnsi="Times New Roman"/>
                <w:kern w:val="2"/>
                <w:sz w:val="24"/>
                <w:szCs w:val="24"/>
              </w:rPr>
              <w:t>日</w:t>
            </w:r>
          </w:p>
          <w:p w:rsidR="009323C9" w:rsidRDefault="009323C9">
            <w:pPr>
              <w:widowControl w:val="0"/>
              <w:adjustRightInd/>
              <w:snapToGrid/>
              <w:spacing w:after="0"/>
              <w:ind w:firstLineChars="1150" w:firstLine="2760"/>
              <w:jc w:val="both"/>
              <w:rPr>
                <w:rFonts w:ascii="Times New Roman" w:eastAsia="宋体" w:hAnsi="Times New Roman"/>
                <w:kern w:val="2"/>
                <w:sz w:val="24"/>
                <w:szCs w:val="24"/>
              </w:rPr>
            </w:pPr>
          </w:p>
        </w:tc>
      </w:tr>
    </w:tbl>
    <w:p w:rsidR="009323C9" w:rsidRDefault="009323C9">
      <w:pPr>
        <w:widowControl w:val="0"/>
        <w:spacing w:after="0"/>
        <w:jc w:val="center"/>
        <w:rPr>
          <w:rFonts w:ascii="宋体" w:eastAsia="宋体" w:hAnsi="宋体" w:cs="宋体"/>
          <w:b/>
          <w:spacing w:val="-14"/>
          <w:sz w:val="36"/>
          <w:szCs w:val="36"/>
        </w:rPr>
      </w:pPr>
    </w:p>
    <w:p w:rsidR="009323C9" w:rsidRDefault="0037261B">
      <w:pPr>
        <w:widowControl w:val="0"/>
        <w:spacing w:after="0"/>
        <w:jc w:val="center"/>
        <w:rPr>
          <w:rFonts w:ascii="宋体" w:eastAsia="宋体" w:hAnsi="宋体" w:cs="宋体"/>
          <w:b/>
          <w:spacing w:val="-14"/>
          <w:sz w:val="36"/>
          <w:szCs w:val="36"/>
        </w:rPr>
      </w:pPr>
      <w:r>
        <w:rPr>
          <w:rFonts w:ascii="宋体" w:eastAsia="宋体" w:hAnsi="宋体" w:cs="宋体" w:hint="eastAsia"/>
          <w:b/>
          <w:spacing w:val="-14"/>
          <w:sz w:val="36"/>
          <w:szCs w:val="36"/>
        </w:rPr>
        <w:lastRenderedPageBreak/>
        <w:t>浙江省省级、杭州市基本医疗保险协议定点零售药店</w:t>
      </w:r>
    </w:p>
    <w:p w:rsidR="009323C9" w:rsidRDefault="0037261B">
      <w:pPr>
        <w:widowControl w:val="0"/>
        <w:spacing w:after="0"/>
        <w:jc w:val="center"/>
        <w:rPr>
          <w:rFonts w:ascii="宋体" w:eastAsia="宋体" w:hAnsi="宋体" w:cs="宋体"/>
          <w:b/>
          <w:spacing w:val="-14"/>
          <w:sz w:val="36"/>
          <w:szCs w:val="36"/>
        </w:rPr>
      </w:pPr>
      <w:r>
        <w:rPr>
          <w:rFonts w:ascii="宋体" w:eastAsia="宋体" w:hAnsi="宋体" w:cs="宋体" w:hint="eastAsia"/>
          <w:b/>
          <w:spacing w:val="-14"/>
          <w:sz w:val="36"/>
          <w:szCs w:val="36"/>
        </w:rPr>
        <w:t>自评表</w:t>
      </w:r>
    </w:p>
    <w:p w:rsidR="009323C9" w:rsidRDefault="009323C9">
      <w:pPr>
        <w:widowControl w:val="0"/>
        <w:spacing w:after="0"/>
        <w:ind w:firstLineChars="200" w:firstLine="452"/>
        <w:jc w:val="both"/>
        <w:rPr>
          <w:rFonts w:ascii="仿宋_GB2312" w:eastAsia="仿宋_GB2312" w:hAnsi="黑体" w:cs="宋体"/>
          <w:spacing w:val="-14"/>
          <w:sz w:val="24"/>
          <w:szCs w:val="20"/>
        </w:rPr>
      </w:pPr>
    </w:p>
    <w:tbl>
      <w:tblPr>
        <w:tblW w:w="10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268"/>
        <w:gridCol w:w="4676"/>
        <w:gridCol w:w="839"/>
        <w:gridCol w:w="1296"/>
        <w:gridCol w:w="1319"/>
      </w:tblGrid>
      <w:tr w:rsidR="009323C9" w:rsidRPr="007B0927">
        <w:trPr>
          <w:trHeight w:val="566"/>
          <w:jc w:val="center"/>
        </w:trPr>
        <w:tc>
          <w:tcPr>
            <w:tcW w:w="852" w:type="dxa"/>
            <w:vAlign w:val="center"/>
          </w:tcPr>
          <w:p w:rsidR="009323C9" w:rsidRDefault="0037261B">
            <w:pPr>
              <w:spacing w:after="0"/>
              <w:jc w:val="both"/>
              <w:rPr>
                <w:rFonts w:ascii="黑体" w:eastAsia="黑体" w:hAnsi="黑体" w:cs="宋体"/>
                <w:b/>
                <w:sz w:val="24"/>
                <w:szCs w:val="20"/>
              </w:rPr>
            </w:pPr>
            <w:r>
              <w:rPr>
                <w:rFonts w:ascii="黑体" w:eastAsia="黑体" w:hAnsi="黑体" w:cs="宋体" w:hint="eastAsia"/>
                <w:b/>
                <w:sz w:val="24"/>
                <w:szCs w:val="20"/>
              </w:rPr>
              <w:t>序号</w:t>
            </w:r>
          </w:p>
        </w:tc>
        <w:tc>
          <w:tcPr>
            <w:tcW w:w="5944" w:type="dxa"/>
            <w:gridSpan w:val="2"/>
            <w:vAlign w:val="center"/>
          </w:tcPr>
          <w:p w:rsidR="009323C9" w:rsidRDefault="0037261B">
            <w:pPr>
              <w:spacing w:after="0"/>
              <w:jc w:val="center"/>
              <w:rPr>
                <w:rFonts w:ascii="黑体" w:eastAsia="黑体" w:hAnsi="黑体" w:cs="宋体"/>
                <w:b/>
                <w:sz w:val="24"/>
                <w:szCs w:val="20"/>
              </w:rPr>
            </w:pPr>
            <w:r>
              <w:rPr>
                <w:rFonts w:ascii="黑体" w:eastAsia="黑体" w:hAnsi="黑体" w:cs="宋体" w:hint="eastAsia"/>
                <w:b/>
                <w:sz w:val="24"/>
                <w:szCs w:val="20"/>
              </w:rPr>
              <w:t>评定项目及量化评分标准</w:t>
            </w:r>
          </w:p>
        </w:tc>
        <w:tc>
          <w:tcPr>
            <w:tcW w:w="839" w:type="dxa"/>
            <w:vAlign w:val="center"/>
          </w:tcPr>
          <w:p w:rsidR="009323C9" w:rsidRDefault="0037261B">
            <w:pPr>
              <w:spacing w:after="0"/>
              <w:jc w:val="center"/>
              <w:rPr>
                <w:rFonts w:ascii="黑体" w:eastAsia="黑体" w:hAnsi="黑体" w:cs="宋体"/>
                <w:b/>
                <w:sz w:val="24"/>
                <w:szCs w:val="20"/>
              </w:rPr>
            </w:pPr>
            <w:r>
              <w:rPr>
                <w:rFonts w:ascii="黑体" w:eastAsia="黑体" w:hAnsi="黑体" w:cs="宋体" w:hint="eastAsia"/>
                <w:b/>
                <w:sz w:val="24"/>
                <w:szCs w:val="20"/>
              </w:rPr>
              <w:t>分值</w:t>
            </w:r>
          </w:p>
        </w:tc>
        <w:tc>
          <w:tcPr>
            <w:tcW w:w="1296" w:type="dxa"/>
            <w:vAlign w:val="center"/>
          </w:tcPr>
          <w:p w:rsidR="009323C9" w:rsidRDefault="0037261B">
            <w:pPr>
              <w:spacing w:after="0"/>
              <w:jc w:val="center"/>
              <w:rPr>
                <w:rFonts w:ascii="黑体" w:eastAsia="黑体" w:hAnsi="黑体" w:cs="宋体"/>
                <w:b/>
                <w:sz w:val="24"/>
                <w:szCs w:val="20"/>
              </w:rPr>
            </w:pPr>
            <w:r>
              <w:rPr>
                <w:rFonts w:ascii="黑体" w:eastAsia="黑体" w:hAnsi="黑体" w:cs="宋体" w:hint="eastAsia"/>
                <w:b/>
                <w:sz w:val="24"/>
                <w:szCs w:val="20"/>
              </w:rPr>
              <w:t>评定方式</w:t>
            </w:r>
          </w:p>
        </w:tc>
        <w:tc>
          <w:tcPr>
            <w:tcW w:w="1319" w:type="dxa"/>
            <w:vAlign w:val="center"/>
          </w:tcPr>
          <w:p w:rsidR="009323C9" w:rsidRDefault="0037261B">
            <w:pPr>
              <w:spacing w:after="0"/>
              <w:ind w:firstLineChars="83" w:firstLine="200"/>
              <w:jc w:val="both"/>
              <w:rPr>
                <w:rFonts w:ascii="黑体" w:eastAsia="黑体" w:hAnsi="黑体" w:cs="宋体"/>
                <w:b/>
                <w:sz w:val="24"/>
                <w:szCs w:val="20"/>
              </w:rPr>
            </w:pPr>
            <w:r>
              <w:rPr>
                <w:rFonts w:ascii="黑体" w:eastAsia="黑体" w:hAnsi="黑体" w:cs="宋体" w:hint="eastAsia"/>
                <w:b/>
                <w:sz w:val="24"/>
                <w:szCs w:val="20"/>
              </w:rPr>
              <w:t>自评分</w:t>
            </w:r>
          </w:p>
        </w:tc>
      </w:tr>
      <w:tr w:rsidR="009323C9" w:rsidRPr="007B0927">
        <w:trPr>
          <w:trHeight w:val="928"/>
          <w:jc w:val="center"/>
        </w:trPr>
        <w:tc>
          <w:tcPr>
            <w:tcW w:w="852" w:type="dxa"/>
            <w:vAlign w:val="center"/>
          </w:tcPr>
          <w:p w:rsidR="009323C9" w:rsidRDefault="0037261B">
            <w:pPr>
              <w:spacing w:after="0"/>
              <w:jc w:val="center"/>
              <w:rPr>
                <w:rFonts w:ascii="仿宋_GB2312" w:eastAsia="仿宋_GB2312" w:hAnsi="仿宋" w:cs="宋体"/>
                <w:sz w:val="24"/>
                <w:szCs w:val="24"/>
              </w:rPr>
            </w:pPr>
            <w:r>
              <w:rPr>
                <w:rFonts w:ascii="仿宋_GB2312" w:eastAsia="仿宋_GB2312" w:hAnsi="仿宋" w:cs="宋体" w:hint="eastAsia"/>
                <w:sz w:val="24"/>
                <w:szCs w:val="24"/>
              </w:rPr>
              <w:t>1</w:t>
            </w:r>
          </w:p>
        </w:tc>
        <w:tc>
          <w:tcPr>
            <w:tcW w:w="1268" w:type="dxa"/>
            <w:vAlign w:val="center"/>
          </w:tcPr>
          <w:p w:rsidR="009323C9" w:rsidRDefault="0037261B">
            <w:pPr>
              <w:spacing w:after="0"/>
              <w:jc w:val="both"/>
              <w:rPr>
                <w:rFonts w:ascii="仿宋_GB2312" w:eastAsia="仿宋_GB2312" w:hAnsi="仿宋" w:cs="宋体"/>
                <w:sz w:val="24"/>
                <w:szCs w:val="24"/>
              </w:rPr>
            </w:pPr>
            <w:r>
              <w:rPr>
                <w:rFonts w:ascii="仿宋_GB2312" w:eastAsia="仿宋_GB2312" w:hAnsi="宋体" w:cs="宋体" w:hint="eastAsia"/>
                <w:color w:val="000000"/>
                <w:kern w:val="2"/>
                <w:sz w:val="24"/>
                <w:szCs w:val="24"/>
              </w:rPr>
              <w:t>经营时间</w:t>
            </w:r>
          </w:p>
        </w:tc>
        <w:tc>
          <w:tcPr>
            <w:tcW w:w="4676" w:type="dxa"/>
            <w:vAlign w:val="center"/>
          </w:tcPr>
          <w:p w:rsidR="009323C9" w:rsidRDefault="0037261B">
            <w:pPr>
              <w:spacing w:after="0"/>
              <w:ind w:firstLineChars="200" w:firstLine="48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同一名称、地点、法人代表的零售药店，经营时间（计算到申请当月）满1年得10分，每增加1个月，增加0.5分，最高为15分。</w:t>
            </w:r>
          </w:p>
        </w:tc>
        <w:tc>
          <w:tcPr>
            <w:tcW w:w="839" w:type="dxa"/>
            <w:vAlign w:val="center"/>
          </w:tcPr>
          <w:p w:rsidR="009323C9" w:rsidRDefault="0037261B">
            <w:pPr>
              <w:spacing w:after="0"/>
              <w:ind w:firstLineChars="83" w:firstLine="199"/>
              <w:jc w:val="both"/>
              <w:rPr>
                <w:rFonts w:ascii="仿宋_GB2312" w:eastAsia="仿宋_GB2312" w:hAnsi="仿宋" w:cs="宋体"/>
                <w:sz w:val="24"/>
                <w:szCs w:val="24"/>
              </w:rPr>
            </w:pPr>
            <w:r>
              <w:rPr>
                <w:rFonts w:ascii="仿宋_GB2312" w:eastAsia="仿宋_GB2312" w:hAnsi="仿宋" w:cs="宋体" w:hint="eastAsia"/>
                <w:sz w:val="24"/>
                <w:szCs w:val="24"/>
              </w:rPr>
              <w:t>15</w:t>
            </w:r>
          </w:p>
        </w:tc>
        <w:tc>
          <w:tcPr>
            <w:tcW w:w="1296" w:type="dxa"/>
            <w:vAlign w:val="center"/>
          </w:tcPr>
          <w:p w:rsidR="009323C9" w:rsidRDefault="0037261B">
            <w:pPr>
              <w:spacing w:after="0"/>
              <w:jc w:val="both"/>
              <w:rPr>
                <w:rFonts w:ascii="仿宋_GB2312" w:eastAsia="仿宋_GB2312" w:hAnsi="仿宋" w:cs="宋体"/>
                <w:sz w:val="24"/>
                <w:szCs w:val="24"/>
              </w:rPr>
            </w:pPr>
            <w:r>
              <w:rPr>
                <w:rFonts w:ascii="仿宋_GB2312" w:eastAsia="仿宋_GB2312" w:hAnsi="宋体" w:cs="宋体" w:hint="eastAsia"/>
                <w:color w:val="000000"/>
                <w:kern w:val="2"/>
                <w:sz w:val="24"/>
                <w:szCs w:val="24"/>
              </w:rPr>
              <w:t>查阅申报材料</w:t>
            </w:r>
          </w:p>
        </w:tc>
        <w:tc>
          <w:tcPr>
            <w:tcW w:w="1319" w:type="dxa"/>
          </w:tcPr>
          <w:p w:rsidR="009323C9" w:rsidRDefault="009323C9">
            <w:pPr>
              <w:spacing w:after="0"/>
              <w:jc w:val="both"/>
              <w:rPr>
                <w:rFonts w:ascii="仿宋_GB2312" w:eastAsia="仿宋_GB2312" w:hAnsi="宋体" w:cs="宋体"/>
                <w:color w:val="000000"/>
                <w:kern w:val="2"/>
                <w:sz w:val="24"/>
                <w:szCs w:val="24"/>
              </w:rPr>
            </w:pPr>
          </w:p>
        </w:tc>
      </w:tr>
      <w:tr w:rsidR="009323C9" w:rsidRPr="007B0927">
        <w:trPr>
          <w:trHeight w:val="845"/>
          <w:jc w:val="center"/>
        </w:trPr>
        <w:tc>
          <w:tcPr>
            <w:tcW w:w="852" w:type="dxa"/>
            <w:vAlign w:val="center"/>
          </w:tcPr>
          <w:p w:rsidR="009323C9" w:rsidRDefault="0037261B">
            <w:pPr>
              <w:spacing w:after="0"/>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1268" w:type="dxa"/>
            <w:vAlign w:val="center"/>
          </w:tcPr>
          <w:p w:rsidR="009323C9" w:rsidRDefault="0037261B">
            <w:pPr>
              <w:spacing w:after="0"/>
              <w:jc w:val="both"/>
              <w:rPr>
                <w:rFonts w:ascii="仿宋_GB2312" w:eastAsia="仿宋_GB2312" w:hAnsi="仿宋" w:cs="宋体"/>
                <w:sz w:val="24"/>
                <w:szCs w:val="24"/>
              </w:rPr>
            </w:pPr>
            <w:r>
              <w:rPr>
                <w:rFonts w:ascii="仿宋_GB2312" w:eastAsia="仿宋_GB2312" w:hAnsi="宋体" w:cs="宋体" w:hint="eastAsia"/>
                <w:color w:val="000000"/>
                <w:kern w:val="2"/>
                <w:sz w:val="24"/>
                <w:szCs w:val="24"/>
              </w:rPr>
              <w:t>服务场所</w:t>
            </w:r>
          </w:p>
        </w:tc>
        <w:tc>
          <w:tcPr>
            <w:tcW w:w="4676" w:type="dxa"/>
            <w:vAlign w:val="center"/>
          </w:tcPr>
          <w:p w:rsidR="009323C9" w:rsidRDefault="0037261B">
            <w:pPr>
              <w:widowControl w:val="0"/>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（1）具有独立服务场所（独立的地名地址）得5分。</w:t>
            </w:r>
          </w:p>
          <w:p w:rsidR="009323C9" w:rsidRDefault="0037261B">
            <w:pPr>
              <w:widowControl w:val="0"/>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（2）距离300米内，无其他定点零售药店得3分。</w:t>
            </w:r>
          </w:p>
          <w:p w:rsidR="009323C9" w:rsidRDefault="0037261B">
            <w:pPr>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（3）建筑面积</w:t>
            </w:r>
            <w:r>
              <w:rPr>
                <w:rFonts w:ascii="仿宋_GB2312" w:eastAsia="仿宋_GB2312" w:hAnsi="宋体" w:cs="宋体"/>
                <w:color w:val="000000"/>
                <w:kern w:val="2"/>
                <w:sz w:val="24"/>
                <w:szCs w:val="24"/>
              </w:rPr>
              <w:t>80</w:t>
            </w:r>
            <w:r>
              <w:rPr>
                <w:rFonts w:ascii="仿宋_GB2312" w:eastAsia="仿宋_GB2312" w:hAnsi="宋体" w:cs="宋体" w:hint="eastAsia"/>
                <w:color w:val="000000"/>
                <w:kern w:val="2"/>
                <w:sz w:val="24"/>
                <w:szCs w:val="24"/>
              </w:rPr>
              <w:t>-120</w:t>
            </w:r>
            <w:r>
              <w:rPr>
                <w:rFonts w:ascii="仿宋_GB2312" w:eastAsia="仿宋_GB2312" w:hAnsi="宋体" w:cs="宋体"/>
                <w:color w:val="000000"/>
                <w:kern w:val="2"/>
                <w:sz w:val="24"/>
                <w:szCs w:val="24"/>
              </w:rPr>
              <w:t>平方米（含）得</w:t>
            </w:r>
            <w:r>
              <w:rPr>
                <w:rFonts w:ascii="仿宋_GB2312" w:eastAsia="仿宋_GB2312" w:hAnsi="宋体" w:cs="宋体" w:hint="eastAsia"/>
                <w:color w:val="000000"/>
                <w:kern w:val="2"/>
                <w:sz w:val="24"/>
                <w:szCs w:val="24"/>
              </w:rPr>
              <w:t>3</w:t>
            </w:r>
            <w:r>
              <w:rPr>
                <w:rFonts w:ascii="仿宋_GB2312" w:eastAsia="仿宋_GB2312" w:hAnsi="宋体" w:cs="宋体"/>
                <w:color w:val="000000"/>
                <w:kern w:val="2"/>
                <w:sz w:val="24"/>
                <w:szCs w:val="24"/>
              </w:rPr>
              <w:t>分，120平方米以上得</w:t>
            </w:r>
            <w:r>
              <w:rPr>
                <w:rFonts w:ascii="仿宋_GB2312" w:eastAsia="仿宋_GB2312" w:hAnsi="宋体" w:cs="宋体" w:hint="eastAsia"/>
                <w:color w:val="000000"/>
                <w:kern w:val="2"/>
                <w:sz w:val="24"/>
                <w:szCs w:val="24"/>
              </w:rPr>
              <w:t>5</w:t>
            </w:r>
            <w:r>
              <w:rPr>
                <w:rFonts w:ascii="仿宋_GB2312" w:eastAsia="仿宋_GB2312" w:hAnsi="宋体" w:cs="宋体"/>
                <w:color w:val="000000"/>
                <w:kern w:val="2"/>
                <w:sz w:val="24"/>
                <w:szCs w:val="24"/>
              </w:rPr>
              <w:t>分。</w:t>
            </w:r>
          </w:p>
          <w:p w:rsidR="009323C9" w:rsidRDefault="0037261B">
            <w:pPr>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（4）房屋产权自主或租赁时间剩余有效期限满2年及以上得2分。</w:t>
            </w:r>
          </w:p>
        </w:tc>
        <w:tc>
          <w:tcPr>
            <w:tcW w:w="839" w:type="dxa"/>
            <w:vAlign w:val="center"/>
          </w:tcPr>
          <w:p w:rsidR="009323C9" w:rsidRDefault="0037261B">
            <w:pPr>
              <w:spacing w:after="0"/>
              <w:ind w:firstLineChars="83" w:firstLine="199"/>
              <w:jc w:val="both"/>
              <w:rPr>
                <w:rFonts w:ascii="仿宋_GB2312" w:eastAsia="仿宋_GB2312" w:hAnsi="仿宋" w:cs="宋体"/>
                <w:sz w:val="24"/>
                <w:szCs w:val="24"/>
              </w:rPr>
            </w:pPr>
            <w:r>
              <w:rPr>
                <w:rFonts w:ascii="仿宋_GB2312" w:eastAsia="仿宋_GB2312" w:hAnsi="仿宋" w:cs="宋体" w:hint="eastAsia"/>
                <w:sz w:val="24"/>
                <w:szCs w:val="24"/>
              </w:rPr>
              <w:t>15</w:t>
            </w:r>
          </w:p>
        </w:tc>
        <w:tc>
          <w:tcPr>
            <w:tcW w:w="1296" w:type="dxa"/>
            <w:vAlign w:val="center"/>
          </w:tcPr>
          <w:p w:rsidR="009323C9" w:rsidRDefault="0037261B">
            <w:pPr>
              <w:spacing w:after="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查阅申报材料及现场核查</w:t>
            </w:r>
          </w:p>
        </w:tc>
        <w:tc>
          <w:tcPr>
            <w:tcW w:w="1319" w:type="dxa"/>
          </w:tcPr>
          <w:p w:rsidR="009323C9" w:rsidRDefault="009323C9">
            <w:pPr>
              <w:spacing w:after="0"/>
              <w:jc w:val="both"/>
              <w:rPr>
                <w:rFonts w:ascii="仿宋_GB2312" w:eastAsia="仿宋_GB2312" w:hAnsi="宋体" w:cs="宋体"/>
                <w:color w:val="000000"/>
                <w:kern w:val="2"/>
                <w:sz w:val="24"/>
                <w:szCs w:val="24"/>
              </w:rPr>
            </w:pPr>
          </w:p>
        </w:tc>
      </w:tr>
      <w:tr w:rsidR="009323C9" w:rsidRPr="007B0927">
        <w:trPr>
          <w:trHeight w:val="702"/>
          <w:jc w:val="center"/>
        </w:trPr>
        <w:tc>
          <w:tcPr>
            <w:tcW w:w="852" w:type="dxa"/>
            <w:vAlign w:val="center"/>
          </w:tcPr>
          <w:p w:rsidR="009323C9" w:rsidRDefault="0037261B">
            <w:pPr>
              <w:spacing w:after="0"/>
              <w:jc w:val="center"/>
              <w:rPr>
                <w:rFonts w:ascii="仿宋_GB2312" w:eastAsia="仿宋_GB2312" w:hAnsi="仿宋" w:cs="宋体"/>
                <w:sz w:val="24"/>
                <w:szCs w:val="24"/>
              </w:rPr>
            </w:pPr>
            <w:r>
              <w:rPr>
                <w:rFonts w:ascii="仿宋_GB2312" w:eastAsia="仿宋_GB2312" w:hAnsi="仿宋" w:cs="宋体" w:hint="eastAsia"/>
                <w:sz w:val="24"/>
                <w:szCs w:val="24"/>
              </w:rPr>
              <w:t>3</w:t>
            </w:r>
          </w:p>
        </w:tc>
        <w:tc>
          <w:tcPr>
            <w:tcW w:w="1268" w:type="dxa"/>
            <w:vAlign w:val="center"/>
          </w:tcPr>
          <w:p w:rsidR="009323C9" w:rsidRDefault="0037261B">
            <w:pPr>
              <w:spacing w:after="0"/>
              <w:jc w:val="both"/>
              <w:rPr>
                <w:rFonts w:ascii="仿宋_GB2312" w:eastAsia="仿宋_GB2312" w:hAnsi="仿宋" w:cs="宋体"/>
                <w:sz w:val="24"/>
                <w:szCs w:val="24"/>
              </w:rPr>
            </w:pPr>
            <w:r>
              <w:rPr>
                <w:rFonts w:ascii="仿宋_GB2312" w:eastAsia="仿宋_GB2312" w:hAnsi="宋体" w:cs="宋体" w:hint="eastAsia"/>
                <w:color w:val="000000"/>
                <w:kern w:val="2"/>
                <w:sz w:val="24"/>
                <w:szCs w:val="24"/>
              </w:rPr>
              <w:t>质量管理</w:t>
            </w:r>
          </w:p>
        </w:tc>
        <w:tc>
          <w:tcPr>
            <w:tcW w:w="4676" w:type="dxa"/>
            <w:vAlign w:val="center"/>
          </w:tcPr>
          <w:p w:rsidR="009323C9" w:rsidRDefault="0037261B">
            <w:pPr>
              <w:widowControl w:val="0"/>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（1）配备的医保药品种类100种以下（西药种类、中成药种类按通用名计算）得2分, 100种及以上得5分。</w:t>
            </w:r>
          </w:p>
          <w:p w:rsidR="009323C9" w:rsidRDefault="0037261B">
            <w:pPr>
              <w:widowControl w:val="0"/>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（2）配备的药品中医保目录内品种达到60%得3分,达到65%以上得5分。</w:t>
            </w:r>
          </w:p>
          <w:p w:rsidR="009323C9" w:rsidRDefault="0037261B">
            <w:pPr>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（3）能提供3个月购进药品的合法票据得2分,提供6个月及以上得5分。</w:t>
            </w:r>
          </w:p>
          <w:p w:rsidR="009323C9" w:rsidRDefault="0037261B">
            <w:pPr>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（4）已实时录入药品进销存全部环节数据并可查询3个月及以上数据，且与原始票据核对数据真实的得5分；已实时录入全部环节数据并可查询6个月及以上数据，且与原始票据核对数据真实的得10分。</w:t>
            </w:r>
          </w:p>
        </w:tc>
        <w:tc>
          <w:tcPr>
            <w:tcW w:w="839" w:type="dxa"/>
            <w:vAlign w:val="center"/>
          </w:tcPr>
          <w:p w:rsidR="009323C9" w:rsidRDefault="0037261B">
            <w:pPr>
              <w:spacing w:after="0"/>
              <w:ind w:firstLineChars="83" w:firstLine="199"/>
              <w:jc w:val="both"/>
              <w:rPr>
                <w:rFonts w:ascii="仿宋_GB2312" w:eastAsia="仿宋_GB2312" w:hAnsi="仿宋" w:cs="宋体"/>
                <w:sz w:val="24"/>
                <w:szCs w:val="24"/>
              </w:rPr>
            </w:pPr>
            <w:r>
              <w:rPr>
                <w:rFonts w:ascii="仿宋_GB2312" w:eastAsia="仿宋_GB2312" w:hAnsi="仿宋" w:cs="宋体" w:hint="eastAsia"/>
                <w:sz w:val="24"/>
                <w:szCs w:val="24"/>
              </w:rPr>
              <w:t>25</w:t>
            </w:r>
          </w:p>
        </w:tc>
        <w:tc>
          <w:tcPr>
            <w:tcW w:w="1296" w:type="dxa"/>
            <w:vAlign w:val="center"/>
          </w:tcPr>
          <w:p w:rsidR="009323C9" w:rsidRDefault="0037261B">
            <w:pPr>
              <w:spacing w:after="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查阅申报材料及现场核查</w:t>
            </w:r>
          </w:p>
        </w:tc>
        <w:tc>
          <w:tcPr>
            <w:tcW w:w="1319" w:type="dxa"/>
          </w:tcPr>
          <w:p w:rsidR="009323C9" w:rsidRDefault="009323C9">
            <w:pPr>
              <w:spacing w:after="0"/>
              <w:jc w:val="both"/>
              <w:rPr>
                <w:rFonts w:ascii="仿宋_GB2312" w:eastAsia="仿宋_GB2312" w:hAnsi="宋体" w:cs="宋体"/>
                <w:color w:val="000000"/>
                <w:kern w:val="2"/>
                <w:sz w:val="24"/>
                <w:szCs w:val="24"/>
              </w:rPr>
            </w:pPr>
          </w:p>
        </w:tc>
      </w:tr>
      <w:tr w:rsidR="009323C9" w:rsidRPr="007B0927">
        <w:trPr>
          <w:trHeight w:val="953"/>
          <w:jc w:val="center"/>
        </w:trPr>
        <w:tc>
          <w:tcPr>
            <w:tcW w:w="852" w:type="dxa"/>
            <w:vAlign w:val="center"/>
          </w:tcPr>
          <w:p w:rsidR="009323C9" w:rsidRDefault="0037261B">
            <w:pPr>
              <w:spacing w:after="0"/>
              <w:jc w:val="center"/>
              <w:rPr>
                <w:rFonts w:ascii="仿宋_GB2312" w:eastAsia="仿宋_GB2312" w:hAnsi="仿宋" w:cs="宋体"/>
                <w:sz w:val="24"/>
                <w:szCs w:val="24"/>
              </w:rPr>
            </w:pPr>
            <w:r>
              <w:rPr>
                <w:rFonts w:ascii="仿宋_GB2312" w:eastAsia="仿宋_GB2312" w:hAnsi="仿宋" w:cs="宋体" w:hint="eastAsia"/>
                <w:sz w:val="24"/>
                <w:szCs w:val="24"/>
              </w:rPr>
              <w:t>4</w:t>
            </w:r>
          </w:p>
        </w:tc>
        <w:tc>
          <w:tcPr>
            <w:tcW w:w="1268" w:type="dxa"/>
            <w:vAlign w:val="center"/>
          </w:tcPr>
          <w:p w:rsidR="009323C9" w:rsidRDefault="0037261B">
            <w:pPr>
              <w:spacing w:after="0"/>
              <w:jc w:val="both"/>
              <w:rPr>
                <w:rFonts w:ascii="仿宋_GB2312" w:eastAsia="仿宋_GB2312" w:hAnsi="仿宋" w:cs="宋体"/>
                <w:sz w:val="24"/>
                <w:szCs w:val="24"/>
              </w:rPr>
            </w:pPr>
            <w:r>
              <w:rPr>
                <w:rFonts w:ascii="仿宋_GB2312" w:eastAsia="仿宋_GB2312" w:hAnsi="宋体" w:cs="宋体" w:hint="eastAsia"/>
                <w:color w:val="000000"/>
                <w:kern w:val="2"/>
                <w:sz w:val="24"/>
                <w:szCs w:val="24"/>
              </w:rPr>
              <w:t>服务价格</w:t>
            </w:r>
          </w:p>
        </w:tc>
        <w:tc>
          <w:tcPr>
            <w:tcW w:w="4676" w:type="dxa"/>
            <w:vAlign w:val="center"/>
          </w:tcPr>
          <w:p w:rsidR="009323C9" w:rsidRDefault="0037261B">
            <w:pPr>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（1）药品目录或收费价格公开得3分。</w:t>
            </w:r>
          </w:p>
          <w:p w:rsidR="009323C9" w:rsidRDefault="0037261B">
            <w:pPr>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（2）抽查5种药品，药品价格在公立医院招标价内得5分。</w:t>
            </w:r>
          </w:p>
        </w:tc>
        <w:tc>
          <w:tcPr>
            <w:tcW w:w="839" w:type="dxa"/>
            <w:vAlign w:val="center"/>
          </w:tcPr>
          <w:p w:rsidR="009323C9" w:rsidRDefault="0037261B">
            <w:pPr>
              <w:spacing w:after="0"/>
              <w:ind w:firstLineChars="83" w:firstLine="199"/>
              <w:jc w:val="both"/>
              <w:rPr>
                <w:rFonts w:ascii="仿宋_GB2312" w:eastAsia="仿宋_GB2312" w:hAnsi="仿宋" w:cs="宋体"/>
                <w:sz w:val="24"/>
                <w:szCs w:val="24"/>
              </w:rPr>
            </w:pPr>
            <w:r>
              <w:rPr>
                <w:rFonts w:ascii="仿宋_GB2312" w:eastAsia="仿宋_GB2312" w:hAnsi="仿宋" w:cs="宋体" w:hint="eastAsia"/>
                <w:sz w:val="24"/>
                <w:szCs w:val="24"/>
              </w:rPr>
              <w:t>8</w:t>
            </w:r>
          </w:p>
        </w:tc>
        <w:tc>
          <w:tcPr>
            <w:tcW w:w="1296" w:type="dxa"/>
            <w:vAlign w:val="center"/>
          </w:tcPr>
          <w:p w:rsidR="009323C9" w:rsidRDefault="0037261B">
            <w:pPr>
              <w:spacing w:after="0"/>
              <w:jc w:val="both"/>
              <w:rPr>
                <w:rFonts w:ascii="仿宋_GB2312" w:eastAsia="仿宋_GB2312" w:hAnsi="仿宋" w:cs="宋体"/>
                <w:sz w:val="24"/>
                <w:szCs w:val="24"/>
              </w:rPr>
            </w:pPr>
            <w:r>
              <w:rPr>
                <w:rFonts w:ascii="仿宋_GB2312" w:eastAsia="仿宋_GB2312" w:hAnsi="宋体" w:cs="宋体" w:hint="eastAsia"/>
                <w:color w:val="000000"/>
                <w:kern w:val="2"/>
                <w:sz w:val="24"/>
                <w:szCs w:val="24"/>
              </w:rPr>
              <w:t>现场核查</w:t>
            </w:r>
          </w:p>
        </w:tc>
        <w:tc>
          <w:tcPr>
            <w:tcW w:w="1319" w:type="dxa"/>
          </w:tcPr>
          <w:p w:rsidR="009323C9" w:rsidRDefault="009323C9">
            <w:pPr>
              <w:spacing w:after="0"/>
              <w:jc w:val="both"/>
              <w:rPr>
                <w:rFonts w:ascii="仿宋_GB2312" w:eastAsia="仿宋_GB2312" w:hAnsi="宋体" w:cs="宋体"/>
                <w:color w:val="000000"/>
                <w:kern w:val="2"/>
                <w:sz w:val="24"/>
                <w:szCs w:val="24"/>
              </w:rPr>
            </w:pPr>
          </w:p>
        </w:tc>
      </w:tr>
      <w:tr w:rsidR="009323C9" w:rsidRPr="007B0927" w:rsidTr="008C41CE">
        <w:trPr>
          <w:trHeight w:val="2711"/>
          <w:jc w:val="center"/>
        </w:trPr>
        <w:tc>
          <w:tcPr>
            <w:tcW w:w="852" w:type="dxa"/>
            <w:vAlign w:val="center"/>
          </w:tcPr>
          <w:p w:rsidR="009323C9" w:rsidRDefault="0037261B">
            <w:pPr>
              <w:spacing w:after="0"/>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1268" w:type="dxa"/>
            <w:vAlign w:val="center"/>
          </w:tcPr>
          <w:p w:rsidR="009323C9" w:rsidRDefault="0037261B">
            <w:pPr>
              <w:spacing w:after="0"/>
              <w:jc w:val="both"/>
              <w:rPr>
                <w:rFonts w:ascii="仿宋_GB2312" w:eastAsia="仿宋_GB2312" w:hAnsi="仿宋" w:cs="宋体"/>
                <w:sz w:val="24"/>
                <w:szCs w:val="24"/>
              </w:rPr>
            </w:pPr>
            <w:r>
              <w:rPr>
                <w:rFonts w:ascii="仿宋_GB2312" w:eastAsia="仿宋_GB2312" w:hAnsi="宋体" w:cs="宋体" w:hint="eastAsia"/>
                <w:color w:val="000000"/>
                <w:kern w:val="2"/>
                <w:sz w:val="24"/>
                <w:szCs w:val="24"/>
              </w:rPr>
              <w:t>药师配备</w:t>
            </w:r>
          </w:p>
        </w:tc>
        <w:tc>
          <w:tcPr>
            <w:tcW w:w="4676" w:type="dxa"/>
            <w:vAlign w:val="center"/>
          </w:tcPr>
          <w:p w:rsidR="009323C9" w:rsidRDefault="0037261B">
            <w:pPr>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（1）药店负责人为注册执业药师或从业药师得3分。</w:t>
            </w:r>
          </w:p>
          <w:p w:rsidR="009323C9" w:rsidRDefault="0037261B">
            <w:pPr>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（2）注册在本药店并在本药店专职服务的执业药师1名及以上或开展远程视频药学服务得5分。</w:t>
            </w:r>
          </w:p>
          <w:p w:rsidR="009323C9" w:rsidRDefault="0037261B">
            <w:pPr>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（3）执业药师及其他药师在本单位连续参加社会保险3个月以上得2分。</w:t>
            </w:r>
          </w:p>
        </w:tc>
        <w:tc>
          <w:tcPr>
            <w:tcW w:w="839" w:type="dxa"/>
            <w:vAlign w:val="center"/>
          </w:tcPr>
          <w:p w:rsidR="009323C9" w:rsidRDefault="0037261B">
            <w:pPr>
              <w:spacing w:after="0"/>
              <w:ind w:firstLineChars="83" w:firstLine="199"/>
              <w:jc w:val="both"/>
              <w:rPr>
                <w:rFonts w:ascii="仿宋_GB2312" w:eastAsia="仿宋_GB2312" w:hAnsi="仿宋" w:cs="宋体"/>
                <w:sz w:val="24"/>
                <w:szCs w:val="24"/>
              </w:rPr>
            </w:pPr>
            <w:r>
              <w:rPr>
                <w:rFonts w:ascii="仿宋_GB2312" w:eastAsia="仿宋_GB2312" w:hAnsi="仿宋" w:cs="宋体" w:hint="eastAsia"/>
                <w:sz w:val="24"/>
                <w:szCs w:val="24"/>
              </w:rPr>
              <w:t>10</w:t>
            </w:r>
          </w:p>
        </w:tc>
        <w:tc>
          <w:tcPr>
            <w:tcW w:w="1296" w:type="dxa"/>
            <w:vAlign w:val="center"/>
          </w:tcPr>
          <w:p w:rsidR="009323C9" w:rsidRDefault="0037261B">
            <w:pPr>
              <w:spacing w:after="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查阅申报材料及现场核查</w:t>
            </w:r>
          </w:p>
        </w:tc>
        <w:tc>
          <w:tcPr>
            <w:tcW w:w="1319" w:type="dxa"/>
          </w:tcPr>
          <w:p w:rsidR="009323C9" w:rsidRDefault="009323C9">
            <w:pPr>
              <w:spacing w:after="0"/>
              <w:jc w:val="both"/>
              <w:rPr>
                <w:rFonts w:ascii="仿宋_GB2312" w:eastAsia="仿宋_GB2312" w:hAnsi="宋体" w:cs="宋体"/>
                <w:color w:val="000000"/>
                <w:kern w:val="2"/>
                <w:sz w:val="24"/>
                <w:szCs w:val="24"/>
              </w:rPr>
            </w:pPr>
          </w:p>
        </w:tc>
      </w:tr>
      <w:tr w:rsidR="009323C9" w:rsidRPr="007B0927">
        <w:trPr>
          <w:trHeight w:val="678"/>
          <w:jc w:val="center"/>
        </w:trPr>
        <w:tc>
          <w:tcPr>
            <w:tcW w:w="852" w:type="dxa"/>
            <w:vAlign w:val="center"/>
          </w:tcPr>
          <w:p w:rsidR="009323C9" w:rsidRDefault="0037261B">
            <w:pPr>
              <w:spacing w:after="0"/>
              <w:jc w:val="center"/>
              <w:rPr>
                <w:rFonts w:ascii="仿宋_GB2312" w:eastAsia="仿宋_GB2312" w:hAnsi="仿宋" w:cs="宋体"/>
                <w:sz w:val="24"/>
                <w:szCs w:val="24"/>
              </w:rPr>
            </w:pPr>
            <w:r>
              <w:rPr>
                <w:rFonts w:ascii="仿宋_GB2312" w:eastAsia="仿宋_GB2312" w:hAnsi="仿宋" w:cs="宋体" w:hint="eastAsia"/>
                <w:sz w:val="24"/>
                <w:szCs w:val="24"/>
              </w:rPr>
              <w:lastRenderedPageBreak/>
              <w:t>6</w:t>
            </w:r>
          </w:p>
        </w:tc>
        <w:tc>
          <w:tcPr>
            <w:tcW w:w="1268" w:type="dxa"/>
            <w:vAlign w:val="center"/>
          </w:tcPr>
          <w:p w:rsidR="009323C9" w:rsidRDefault="0037261B">
            <w:pPr>
              <w:spacing w:after="0"/>
              <w:jc w:val="both"/>
              <w:rPr>
                <w:rFonts w:ascii="仿宋_GB2312" w:eastAsia="仿宋_GB2312" w:hAnsi="仿宋" w:cs="宋体"/>
                <w:sz w:val="24"/>
                <w:szCs w:val="24"/>
              </w:rPr>
            </w:pPr>
            <w:r>
              <w:rPr>
                <w:rFonts w:ascii="仿宋_GB2312" w:eastAsia="仿宋_GB2312" w:hAnsi="宋体" w:cs="宋体" w:hint="eastAsia"/>
                <w:color w:val="000000"/>
                <w:kern w:val="2"/>
                <w:sz w:val="24"/>
                <w:szCs w:val="24"/>
              </w:rPr>
              <w:t>信息管理</w:t>
            </w:r>
          </w:p>
        </w:tc>
        <w:tc>
          <w:tcPr>
            <w:tcW w:w="4676" w:type="dxa"/>
            <w:vAlign w:val="center"/>
          </w:tcPr>
          <w:p w:rsidR="009323C9" w:rsidRDefault="0037261B">
            <w:pPr>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（1）符合市场监管部门规定的药品零售信息系统建设要求得3分。</w:t>
            </w:r>
          </w:p>
          <w:p w:rsidR="009323C9" w:rsidRDefault="0037261B">
            <w:pPr>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（2）能提供费用结算监控视频得5分。</w:t>
            </w:r>
          </w:p>
          <w:p w:rsidR="009323C9" w:rsidRDefault="0037261B">
            <w:pPr>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（3）信息系统日常安全运行有专人管理维护得2分。</w:t>
            </w:r>
          </w:p>
        </w:tc>
        <w:tc>
          <w:tcPr>
            <w:tcW w:w="839" w:type="dxa"/>
            <w:vAlign w:val="center"/>
          </w:tcPr>
          <w:p w:rsidR="009323C9" w:rsidRDefault="0037261B">
            <w:pPr>
              <w:spacing w:after="0"/>
              <w:ind w:firstLineChars="83" w:firstLine="199"/>
              <w:jc w:val="both"/>
              <w:rPr>
                <w:rFonts w:ascii="仿宋_GB2312" w:eastAsia="仿宋_GB2312" w:hAnsi="仿宋" w:cs="宋体"/>
                <w:sz w:val="24"/>
                <w:szCs w:val="24"/>
              </w:rPr>
            </w:pPr>
            <w:r>
              <w:rPr>
                <w:rFonts w:ascii="仿宋_GB2312" w:eastAsia="仿宋_GB2312" w:hAnsi="仿宋" w:cs="宋体" w:hint="eastAsia"/>
                <w:sz w:val="24"/>
                <w:szCs w:val="24"/>
              </w:rPr>
              <w:t>10</w:t>
            </w:r>
          </w:p>
        </w:tc>
        <w:tc>
          <w:tcPr>
            <w:tcW w:w="1296" w:type="dxa"/>
            <w:vAlign w:val="center"/>
          </w:tcPr>
          <w:p w:rsidR="009323C9" w:rsidRDefault="0037261B">
            <w:pPr>
              <w:spacing w:after="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查阅申报材料及现场核查</w:t>
            </w:r>
          </w:p>
        </w:tc>
        <w:tc>
          <w:tcPr>
            <w:tcW w:w="1319" w:type="dxa"/>
          </w:tcPr>
          <w:p w:rsidR="009323C9" w:rsidRDefault="009323C9">
            <w:pPr>
              <w:spacing w:after="0"/>
              <w:jc w:val="both"/>
              <w:rPr>
                <w:rFonts w:ascii="仿宋_GB2312" w:eastAsia="仿宋_GB2312" w:hAnsi="宋体" w:cs="宋体"/>
                <w:color w:val="000000"/>
                <w:kern w:val="2"/>
                <w:sz w:val="24"/>
                <w:szCs w:val="24"/>
              </w:rPr>
            </w:pPr>
          </w:p>
        </w:tc>
      </w:tr>
      <w:tr w:rsidR="009323C9" w:rsidRPr="007B0927">
        <w:trPr>
          <w:trHeight w:val="2543"/>
          <w:jc w:val="center"/>
        </w:trPr>
        <w:tc>
          <w:tcPr>
            <w:tcW w:w="852" w:type="dxa"/>
            <w:tcBorders>
              <w:right w:val="single" w:sz="4" w:space="0" w:color="auto"/>
            </w:tcBorders>
            <w:vAlign w:val="center"/>
          </w:tcPr>
          <w:p w:rsidR="009323C9" w:rsidRDefault="0037261B">
            <w:pPr>
              <w:spacing w:after="0"/>
              <w:jc w:val="center"/>
              <w:rPr>
                <w:rFonts w:ascii="仿宋_GB2312" w:eastAsia="仿宋_GB2312" w:hAnsi="仿宋" w:cs="宋体"/>
                <w:sz w:val="24"/>
                <w:szCs w:val="24"/>
              </w:rPr>
            </w:pPr>
            <w:r>
              <w:rPr>
                <w:rFonts w:ascii="仿宋_GB2312" w:eastAsia="仿宋_GB2312" w:hAnsi="仿宋" w:cs="宋体" w:hint="eastAsia"/>
                <w:sz w:val="24"/>
                <w:szCs w:val="24"/>
              </w:rPr>
              <w:t>7</w:t>
            </w:r>
          </w:p>
        </w:tc>
        <w:tc>
          <w:tcPr>
            <w:tcW w:w="1268" w:type="dxa"/>
            <w:tcBorders>
              <w:left w:val="single" w:sz="4" w:space="0" w:color="auto"/>
              <w:right w:val="single" w:sz="4" w:space="0" w:color="auto"/>
            </w:tcBorders>
            <w:vAlign w:val="center"/>
          </w:tcPr>
          <w:p w:rsidR="009323C9" w:rsidRDefault="0037261B">
            <w:pPr>
              <w:spacing w:after="0"/>
              <w:rPr>
                <w:rFonts w:ascii="仿宋_GB2312" w:eastAsia="仿宋_GB2312" w:hAnsi="仿宋" w:cs="宋体"/>
                <w:sz w:val="24"/>
                <w:szCs w:val="24"/>
              </w:rPr>
            </w:pPr>
            <w:r>
              <w:rPr>
                <w:rFonts w:ascii="仿宋_GB2312" w:eastAsia="仿宋_GB2312" w:hAnsi="宋体" w:cs="宋体" w:hint="eastAsia"/>
                <w:color w:val="000000"/>
                <w:kern w:val="2"/>
                <w:sz w:val="24"/>
                <w:szCs w:val="24"/>
              </w:rPr>
              <w:t>内控管理</w:t>
            </w:r>
          </w:p>
        </w:tc>
        <w:tc>
          <w:tcPr>
            <w:tcW w:w="4676" w:type="dxa"/>
            <w:tcBorders>
              <w:left w:val="single" w:sz="4" w:space="0" w:color="auto"/>
              <w:right w:val="single" w:sz="4" w:space="0" w:color="auto"/>
            </w:tcBorders>
            <w:vAlign w:val="center"/>
          </w:tcPr>
          <w:p w:rsidR="009323C9" w:rsidRDefault="0037261B">
            <w:pPr>
              <w:widowControl w:val="0"/>
              <w:autoSpaceDE w:val="0"/>
              <w:autoSpaceDN w:val="0"/>
              <w:snapToGrid/>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（1）有明确、有效的内部管理制度，承诺配备专门的医保管理人员得4分。</w:t>
            </w:r>
          </w:p>
          <w:p w:rsidR="009323C9" w:rsidRDefault="0037261B">
            <w:pPr>
              <w:widowControl w:val="0"/>
              <w:autoSpaceDE w:val="0"/>
              <w:autoSpaceDN w:val="0"/>
              <w:snapToGrid/>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（2）建立处方药销售管理制度并严格执行的得5分。</w:t>
            </w:r>
          </w:p>
          <w:p w:rsidR="009323C9" w:rsidRDefault="0037261B">
            <w:pPr>
              <w:spacing w:after="0"/>
              <w:ind w:firstLineChars="100" w:firstLine="240"/>
              <w:jc w:val="both"/>
              <w:rPr>
                <w:rFonts w:ascii="仿宋_GB2312" w:eastAsia="仿宋_GB2312" w:hAnsi="仿宋" w:cs="宋体"/>
                <w:sz w:val="24"/>
                <w:szCs w:val="24"/>
              </w:rPr>
            </w:pPr>
            <w:r>
              <w:rPr>
                <w:rFonts w:ascii="仿宋_GB2312" w:eastAsia="仿宋_GB2312" w:hAnsi="宋体" w:cs="宋体" w:hint="eastAsia"/>
                <w:color w:val="000000"/>
                <w:kern w:val="2"/>
                <w:sz w:val="24"/>
                <w:szCs w:val="24"/>
              </w:rPr>
              <w:t xml:space="preserve">  （3）配备专（兼）职财务管理人员，财会制度健全，账目清楚得3分。</w:t>
            </w:r>
          </w:p>
        </w:tc>
        <w:tc>
          <w:tcPr>
            <w:tcW w:w="839" w:type="dxa"/>
            <w:tcBorders>
              <w:left w:val="single" w:sz="4" w:space="0" w:color="auto"/>
              <w:right w:val="single" w:sz="4" w:space="0" w:color="auto"/>
            </w:tcBorders>
            <w:vAlign w:val="center"/>
          </w:tcPr>
          <w:p w:rsidR="009323C9" w:rsidRDefault="0037261B">
            <w:pPr>
              <w:spacing w:after="0"/>
              <w:ind w:firstLineChars="83" w:firstLine="199"/>
              <w:jc w:val="both"/>
              <w:rPr>
                <w:rFonts w:ascii="仿宋_GB2312" w:eastAsia="仿宋_GB2312" w:hAnsi="仿宋" w:cs="宋体"/>
                <w:sz w:val="24"/>
                <w:szCs w:val="24"/>
              </w:rPr>
            </w:pPr>
            <w:r>
              <w:rPr>
                <w:rFonts w:ascii="仿宋_GB2312" w:eastAsia="仿宋_GB2312" w:hAnsi="仿宋" w:cs="宋体" w:hint="eastAsia"/>
                <w:sz w:val="24"/>
                <w:szCs w:val="24"/>
              </w:rPr>
              <w:t>12</w:t>
            </w:r>
          </w:p>
        </w:tc>
        <w:tc>
          <w:tcPr>
            <w:tcW w:w="1296" w:type="dxa"/>
            <w:tcBorders>
              <w:left w:val="single" w:sz="4" w:space="0" w:color="auto"/>
            </w:tcBorders>
            <w:vAlign w:val="center"/>
          </w:tcPr>
          <w:p w:rsidR="009323C9" w:rsidRDefault="0037261B">
            <w:pPr>
              <w:spacing w:after="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查阅申报材料及现场核查</w:t>
            </w:r>
          </w:p>
        </w:tc>
        <w:tc>
          <w:tcPr>
            <w:tcW w:w="1319" w:type="dxa"/>
            <w:tcBorders>
              <w:left w:val="single" w:sz="4" w:space="0" w:color="auto"/>
            </w:tcBorders>
          </w:tcPr>
          <w:p w:rsidR="009323C9" w:rsidRDefault="009323C9">
            <w:pPr>
              <w:spacing w:after="0"/>
              <w:jc w:val="both"/>
              <w:rPr>
                <w:rFonts w:ascii="仿宋_GB2312" w:eastAsia="仿宋_GB2312" w:hAnsi="宋体" w:cs="宋体"/>
                <w:color w:val="000000"/>
                <w:kern w:val="2"/>
                <w:sz w:val="24"/>
                <w:szCs w:val="24"/>
              </w:rPr>
            </w:pPr>
          </w:p>
        </w:tc>
      </w:tr>
      <w:tr w:rsidR="009323C9" w:rsidRPr="007B0927">
        <w:trPr>
          <w:trHeight w:val="905"/>
          <w:jc w:val="center"/>
        </w:trPr>
        <w:tc>
          <w:tcPr>
            <w:tcW w:w="852" w:type="dxa"/>
            <w:tcBorders>
              <w:bottom w:val="single" w:sz="4" w:space="0" w:color="auto"/>
              <w:right w:val="single" w:sz="4" w:space="0" w:color="auto"/>
            </w:tcBorders>
            <w:vAlign w:val="center"/>
          </w:tcPr>
          <w:p w:rsidR="009323C9" w:rsidRDefault="0037261B">
            <w:pPr>
              <w:spacing w:after="0"/>
              <w:ind w:firstLineChars="100" w:firstLine="240"/>
              <w:jc w:val="both"/>
              <w:rPr>
                <w:rFonts w:ascii="仿宋_GB2312" w:eastAsia="仿宋_GB2312" w:hAnsi="仿宋" w:cs="宋体"/>
                <w:sz w:val="24"/>
                <w:szCs w:val="24"/>
              </w:rPr>
            </w:pPr>
            <w:r>
              <w:rPr>
                <w:rFonts w:ascii="仿宋_GB2312" w:eastAsia="仿宋_GB2312" w:hAnsi="仿宋" w:cs="宋体" w:hint="eastAsia"/>
                <w:sz w:val="24"/>
                <w:szCs w:val="24"/>
              </w:rPr>
              <w:t>8</w:t>
            </w:r>
          </w:p>
        </w:tc>
        <w:tc>
          <w:tcPr>
            <w:tcW w:w="1268" w:type="dxa"/>
            <w:tcBorders>
              <w:left w:val="single" w:sz="4" w:space="0" w:color="auto"/>
              <w:bottom w:val="single" w:sz="4" w:space="0" w:color="auto"/>
              <w:right w:val="single" w:sz="4" w:space="0" w:color="auto"/>
            </w:tcBorders>
            <w:vAlign w:val="center"/>
          </w:tcPr>
          <w:p w:rsidR="009323C9" w:rsidRDefault="0037261B">
            <w:pPr>
              <w:widowControl w:val="0"/>
              <w:spacing w:after="0"/>
              <w:jc w:val="both"/>
              <w:rPr>
                <w:rFonts w:ascii="仿宋_GB2312" w:eastAsia="仿宋_GB2312" w:hAnsi="仿宋" w:cs="宋体"/>
                <w:sz w:val="24"/>
                <w:szCs w:val="24"/>
              </w:rPr>
            </w:pPr>
            <w:r>
              <w:rPr>
                <w:rFonts w:ascii="仿宋_GB2312" w:eastAsia="仿宋_GB2312" w:hAnsi="宋体" w:cs="宋体" w:hint="eastAsia"/>
                <w:color w:val="000000"/>
                <w:kern w:val="2"/>
                <w:sz w:val="24"/>
                <w:szCs w:val="24"/>
              </w:rPr>
              <w:t>经营方式</w:t>
            </w:r>
          </w:p>
        </w:tc>
        <w:tc>
          <w:tcPr>
            <w:tcW w:w="4676" w:type="dxa"/>
            <w:tcBorders>
              <w:left w:val="single" w:sz="4" w:space="0" w:color="auto"/>
              <w:bottom w:val="single" w:sz="4" w:space="0" w:color="auto"/>
              <w:right w:val="single" w:sz="4" w:space="0" w:color="auto"/>
            </w:tcBorders>
            <w:vAlign w:val="center"/>
          </w:tcPr>
          <w:p w:rsidR="009323C9" w:rsidRDefault="0037261B">
            <w:pPr>
              <w:widowControl w:val="0"/>
              <w:autoSpaceDE w:val="0"/>
              <w:autoSpaceDN w:val="0"/>
              <w:snapToGrid/>
              <w:spacing w:after="0"/>
              <w:ind w:firstLineChars="200" w:firstLine="48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属于已定点的药品零售连锁企业直营门店得5</w:t>
            </w:r>
            <w:r>
              <w:rPr>
                <w:rFonts w:ascii="仿宋_GB2312" w:eastAsia="仿宋_GB2312" w:hAnsi="宋体" w:cs="宋体"/>
                <w:color w:val="000000"/>
                <w:kern w:val="2"/>
                <w:sz w:val="24"/>
                <w:szCs w:val="24"/>
              </w:rPr>
              <w:t>分，其他</w:t>
            </w:r>
            <w:r>
              <w:rPr>
                <w:rFonts w:ascii="仿宋_GB2312" w:eastAsia="仿宋_GB2312" w:hAnsi="宋体" w:cs="宋体" w:hint="eastAsia"/>
                <w:color w:val="000000"/>
                <w:kern w:val="2"/>
                <w:sz w:val="24"/>
                <w:szCs w:val="24"/>
              </w:rPr>
              <w:t>方式</w:t>
            </w:r>
            <w:r>
              <w:rPr>
                <w:rFonts w:ascii="仿宋_GB2312" w:eastAsia="仿宋_GB2312" w:hAnsi="宋体" w:cs="宋体"/>
                <w:color w:val="000000"/>
                <w:kern w:val="2"/>
                <w:sz w:val="24"/>
                <w:szCs w:val="24"/>
              </w:rPr>
              <w:t>不得分。</w:t>
            </w:r>
          </w:p>
        </w:tc>
        <w:tc>
          <w:tcPr>
            <w:tcW w:w="839" w:type="dxa"/>
            <w:tcBorders>
              <w:left w:val="single" w:sz="4" w:space="0" w:color="auto"/>
              <w:bottom w:val="single" w:sz="4" w:space="0" w:color="auto"/>
              <w:right w:val="single" w:sz="4" w:space="0" w:color="auto"/>
            </w:tcBorders>
            <w:vAlign w:val="center"/>
          </w:tcPr>
          <w:p w:rsidR="009323C9" w:rsidRDefault="0037261B">
            <w:pPr>
              <w:spacing w:after="0"/>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1296" w:type="dxa"/>
            <w:tcBorders>
              <w:left w:val="single" w:sz="4" w:space="0" w:color="auto"/>
              <w:bottom w:val="single" w:sz="4" w:space="0" w:color="auto"/>
            </w:tcBorders>
            <w:vAlign w:val="center"/>
          </w:tcPr>
          <w:p w:rsidR="009323C9" w:rsidRDefault="0037261B">
            <w:pPr>
              <w:spacing w:after="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w:t>
            </w:r>
          </w:p>
        </w:tc>
        <w:tc>
          <w:tcPr>
            <w:tcW w:w="1319" w:type="dxa"/>
            <w:tcBorders>
              <w:left w:val="single" w:sz="4" w:space="0" w:color="auto"/>
              <w:bottom w:val="single" w:sz="4" w:space="0" w:color="auto"/>
            </w:tcBorders>
          </w:tcPr>
          <w:p w:rsidR="009323C9" w:rsidRDefault="009323C9">
            <w:pPr>
              <w:spacing w:after="0"/>
              <w:jc w:val="both"/>
              <w:rPr>
                <w:rFonts w:ascii="仿宋_GB2312" w:eastAsia="仿宋_GB2312" w:hAnsi="宋体" w:cs="宋体"/>
                <w:color w:val="000000"/>
                <w:kern w:val="2"/>
                <w:sz w:val="24"/>
                <w:szCs w:val="24"/>
              </w:rPr>
            </w:pPr>
          </w:p>
        </w:tc>
      </w:tr>
      <w:tr w:rsidR="009323C9" w:rsidRPr="007B0927">
        <w:trPr>
          <w:trHeight w:val="925"/>
          <w:jc w:val="center"/>
        </w:trPr>
        <w:tc>
          <w:tcPr>
            <w:tcW w:w="2120" w:type="dxa"/>
            <w:gridSpan w:val="2"/>
            <w:tcBorders>
              <w:bottom w:val="single" w:sz="4" w:space="0" w:color="auto"/>
              <w:right w:val="single" w:sz="4" w:space="0" w:color="auto"/>
            </w:tcBorders>
            <w:vAlign w:val="center"/>
          </w:tcPr>
          <w:p w:rsidR="009323C9" w:rsidRDefault="0037261B">
            <w:pPr>
              <w:widowControl w:val="0"/>
              <w:spacing w:after="0"/>
              <w:ind w:firstLineChars="200" w:firstLine="482"/>
              <w:jc w:val="both"/>
              <w:rPr>
                <w:rFonts w:ascii="仿宋_GB2312" w:eastAsia="仿宋_GB2312" w:hAnsi="宋体" w:cs="宋体"/>
                <w:color w:val="000000"/>
                <w:kern w:val="2"/>
                <w:sz w:val="24"/>
                <w:szCs w:val="24"/>
              </w:rPr>
            </w:pPr>
            <w:r>
              <w:rPr>
                <w:rFonts w:ascii="黑体" w:eastAsia="黑体" w:hAnsi="黑体" w:cs="宋体" w:hint="eastAsia"/>
                <w:b/>
                <w:sz w:val="24"/>
                <w:szCs w:val="24"/>
              </w:rPr>
              <w:t>加分项目</w:t>
            </w:r>
          </w:p>
        </w:tc>
        <w:tc>
          <w:tcPr>
            <w:tcW w:w="4676" w:type="dxa"/>
            <w:tcBorders>
              <w:left w:val="single" w:sz="4" w:space="0" w:color="auto"/>
              <w:bottom w:val="single" w:sz="4" w:space="0" w:color="auto"/>
              <w:right w:val="single" w:sz="4" w:space="0" w:color="auto"/>
            </w:tcBorders>
            <w:vAlign w:val="center"/>
          </w:tcPr>
          <w:p w:rsidR="009323C9" w:rsidRDefault="0037261B">
            <w:pPr>
              <w:widowControl w:val="0"/>
              <w:spacing w:after="0"/>
              <w:ind w:firstLineChars="150" w:firstLine="36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被市场监管部门评为诚信单位的零售药店，在同等条件基础上增加10分。</w:t>
            </w:r>
          </w:p>
        </w:tc>
        <w:tc>
          <w:tcPr>
            <w:tcW w:w="839" w:type="dxa"/>
            <w:tcBorders>
              <w:left w:val="single" w:sz="4" w:space="0" w:color="auto"/>
              <w:bottom w:val="single" w:sz="4" w:space="0" w:color="auto"/>
              <w:right w:val="single" w:sz="4" w:space="0" w:color="auto"/>
            </w:tcBorders>
            <w:vAlign w:val="center"/>
          </w:tcPr>
          <w:p w:rsidR="009323C9" w:rsidRDefault="0037261B">
            <w:pPr>
              <w:widowControl w:val="0"/>
              <w:spacing w:after="0"/>
              <w:ind w:firstLineChars="100" w:firstLine="240"/>
              <w:jc w:val="both"/>
              <w:rPr>
                <w:rFonts w:ascii="仿宋_GB2312" w:eastAsia="仿宋_GB2312" w:hAnsi="仿宋" w:cs="宋体"/>
                <w:sz w:val="24"/>
                <w:szCs w:val="24"/>
              </w:rPr>
            </w:pPr>
            <w:r>
              <w:rPr>
                <w:rFonts w:ascii="仿宋_GB2312" w:eastAsia="仿宋_GB2312" w:hAnsi="仿宋" w:cs="宋体" w:hint="eastAsia"/>
                <w:sz w:val="24"/>
                <w:szCs w:val="24"/>
              </w:rPr>
              <w:t>10</w:t>
            </w:r>
          </w:p>
        </w:tc>
        <w:tc>
          <w:tcPr>
            <w:tcW w:w="1296" w:type="dxa"/>
            <w:tcBorders>
              <w:left w:val="single" w:sz="4" w:space="0" w:color="auto"/>
              <w:bottom w:val="single" w:sz="4" w:space="0" w:color="auto"/>
            </w:tcBorders>
            <w:vAlign w:val="center"/>
          </w:tcPr>
          <w:p w:rsidR="009323C9" w:rsidRDefault="0037261B">
            <w:pPr>
              <w:spacing w:after="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w:t>
            </w:r>
          </w:p>
        </w:tc>
        <w:tc>
          <w:tcPr>
            <w:tcW w:w="1319" w:type="dxa"/>
            <w:tcBorders>
              <w:left w:val="single" w:sz="4" w:space="0" w:color="auto"/>
              <w:bottom w:val="single" w:sz="4" w:space="0" w:color="auto"/>
            </w:tcBorders>
          </w:tcPr>
          <w:p w:rsidR="009323C9" w:rsidRDefault="009323C9">
            <w:pPr>
              <w:spacing w:after="0"/>
              <w:jc w:val="both"/>
              <w:rPr>
                <w:rFonts w:ascii="仿宋_GB2312" w:eastAsia="仿宋_GB2312" w:hAnsi="宋体" w:cs="宋体"/>
                <w:color w:val="000000"/>
                <w:kern w:val="2"/>
                <w:sz w:val="24"/>
                <w:szCs w:val="24"/>
              </w:rPr>
            </w:pPr>
          </w:p>
        </w:tc>
      </w:tr>
      <w:tr w:rsidR="009323C9" w:rsidRPr="007B0927">
        <w:trPr>
          <w:trHeight w:val="889"/>
          <w:jc w:val="center"/>
        </w:trPr>
        <w:tc>
          <w:tcPr>
            <w:tcW w:w="2120" w:type="dxa"/>
            <w:gridSpan w:val="2"/>
            <w:tcBorders>
              <w:top w:val="single" w:sz="4" w:space="0" w:color="auto"/>
              <w:right w:val="single" w:sz="4" w:space="0" w:color="auto"/>
            </w:tcBorders>
            <w:vAlign w:val="center"/>
          </w:tcPr>
          <w:p w:rsidR="009323C9" w:rsidRDefault="0037261B">
            <w:pPr>
              <w:widowControl w:val="0"/>
              <w:spacing w:after="0"/>
              <w:ind w:firstLineChars="200" w:firstLine="482"/>
              <w:jc w:val="both"/>
              <w:rPr>
                <w:rFonts w:ascii="仿宋_GB2312" w:eastAsia="仿宋_GB2312" w:hAnsi="宋体" w:cs="宋体"/>
                <w:color w:val="000000"/>
                <w:kern w:val="2"/>
                <w:sz w:val="24"/>
                <w:szCs w:val="24"/>
              </w:rPr>
            </w:pPr>
            <w:r>
              <w:rPr>
                <w:rFonts w:ascii="黑体" w:eastAsia="黑体" w:hAnsi="黑体" w:cs="宋体" w:hint="eastAsia"/>
                <w:b/>
                <w:sz w:val="24"/>
                <w:szCs w:val="24"/>
              </w:rPr>
              <w:t>总　　分</w:t>
            </w:r>
          </w:p>
        </w:tc>
        <w:tc>
          <w:tcPr>
            <w:tcW w:w="4676" w:type="dxa"/>
            <w:tcBorders>
              <w:top w:val="single" w:sz="4" w:space="0" w:color="auto"/>
              <w:left w:val="single" w:sz="4" w:space="0" w:color="auto"/>
              <w:right w:val="single" w:sz="4" w:space="0" w:color="auto"/>
            </w:tcBorders>
            <w:vAlign w:val="center"/>
          </w:tcPr>
          <w:p w:rsidR="009323C9" w:rsidRDefault="009323C9">
            <w:pPr>
              <w:widowControl w:val="0"/>
              <w:spacing w:after="0"/>
              <w:ind w:firstLineChars="200" w:firstLine="480"/>
              <w:jc w:val="center"/>
              <w:rPr>
                <w:rFonts w:ascii="仿宋_GB2312" w:eastAsia="仿宋_GB2312" w:hAnsi="宋体" w:cs="宋体"/>
                <w:color w:val="000000"/>
                <w:kern w:val="2"/>
                <w:sz w:val="24"/>
                <w:szCs w:val="24"/>
              </w:rPr>
            </w:pPr>
          </w:p>
        </w:tc>
        <w:tc>
          <w:tcPr>
            <w:tcW w:w="839" w:type="dxa"/>
            <w:tcBorders>
              <w:top w:val="single" w:sz="4" w:space="0" w:color="auto"/>
              <w:left w:val="single" w:sz="4" w:space="0" w:color="auto"/>
              <w:right w:val="single" w:sz="4" w:space="0" w:color="auto"/>
            </w:tcBorders>
            <w:vAlign w:val="center"/>
          </w:tcPr>
          <w:p w:rsidR="009323C9" w:rsidRDefault="0037261B">
            <w:pPr>
              <w:spacing w:after="0"/>
              <w:jc w:val="center"/>
              <w:rPr>
                <w:rFonts w:ascii="仿宋_GB2312" w:eastAsia="仿宋_GB2312" w:hAnsi="仿宋" w:cs="宋体"/>
                <w:sz w:val="24"/>
                <w:szCs w:val="24"/>
              </w:rPr>
            </w:pPr>
            <w:r>
              <w:rPr>
                <w:rFonts w:ascii="仿宋_GB2312" w:eastAsia="仿宋_GB2312" w:hAnsi="仿宋" w:cs="宋体" w:hint="eastAsia"/>
                <w:sz w:val="24"/>
                <w:szCs w:val="24"/>
              </w:rPr>
              <w:t>110</w:t>
            </w:r>
          </w:p>
        </w:tc>
        <w:tc>
          <w:tcPr>
            <w:tcW w:w="1296" w:type="dxa"/>
            <w:tcBorders>
              <w:top w:val="single" w:sz="4" w:space="0" w:color="auto"/>
              <w:left w:val="single" w:sz="4" w:space="0" w:color="auto"/>
            </w:tcBorders>
            <w:vAlign w:val="center"/>
          </w:tcPr>
          <w:p w:rsidR="009323C9" w:rsidRDefault="009323C9">
            <w:pPr>
              <w:widowControl w:val="0"/>
              <w:spacing w:after="0"/>
              <w:ind w:firstLineChars="200" w:firstLine="480"/>
              <w:jc w:val="both"/>
              <w:rPr>
                <w:rFonts w:ascii="仿宋_GB2312" w:eastAsia="仿宋_GB2312" w:hAnsi="宋体" w:cs="宋体"/>
                <w:color w:val="000000"/>
                <w:kern w:val="2"/>
                <w:sz w:val="24"/>
                <w:szCs w:val="24"/>
              </w:rPr>
            </w:pPr>
          </w:p>
        </w:tc>
        <w:tc>
          <w:tcPr>
            <w:tcW w:w="1319" w:type="dxa"/>
            <w:tcBorders>
              <w:top w:val="single" w:sz="4" w:space="0" w:color="auto"/>
              <w:left w:val="single" w:sz="4" w:space="0" w:color="auto"/>
            </w:tcBorders>
          </w:tcPr>
          <w:p w:rsidR="009323C9" w:rsidRDefault="009323C9">
            <w:pPr>
              <w:widowControl w:val="0"/>
              <w:spacing w:after="0"/>
              <w:ind w:firstLineChars="200" w:firstLine="480"/>
              <w:jc w:val="both"/>
              <w:rPr>
                <w:rFonts w:ascii="仿宋_GB2312" w:eastAsia="仿宋_GB2312" w:hAnsi="宋体" w:cs="宋体"/>
                <w:color w:val="000000"/>
                <w:kern w:val="2"/>
                <w:sz w:val="24"/>
                <w:szCs w:val="24"/>
              </w:rPr>
            </w:pPr>
          </w:p>
        </w:tc>
      </w:tr>
    </w:tbl>
    <w:p w:rsidR="009323C9" w:rsidRDefault="0037261B">
      <w:pPr>
        <w:spacing w:after="0"/>
        <w:rPr>
          <w:rFonts w:ascii="仿宋_GB2312" w:eastAsia="仿宋_GB2312"/>
          <w:sz w:val="32"/>
          <w:szCs w:val="32"/>
        </w:rPr>
      </w:pPr>
      <w:r>
        <w:rPr>
          <w:rFonts w:ascii="仿宋_GB2312" w:eastAsia="仿宋_GB2312" w:hAnsi="宋体" w:cs="宋体" w:hint="eastAsia"/>
          <w:color w:val="000000"/>
          <w:kern w:val="2"/>
          <w:sz w:val="24"/>
          <w:szCs w:val="24"/>
        </w:rPr>
        <w:t>备注：本表用于申请协议定点零售药店自评、专家评估、续签协议和签订服务协议后经办机构的日常检查，评分要求应达到80分以上（不含80分）。</w:t>
      </w:r>
    </w:p>
    <w:sectPr w:rsidR="009323C9" w:rsidSect="00887403">
      <w:pgSz w:w="11906" w:h="16838"/>
      <w:pgMar w:top="1440" w:right="17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655" w:rsidRDefault="00B61655" w:rsidP="00F90A94">
      <w:pPr>
        <w:spacing w:after="0"/>
        <w:ind w:firstLine="640"/>
      </w:pPr>
      <w:r>
        <w:separator/>
      </w:r>
    </w:p>
  </w:endnote>
  <w:endnote w:type="continuationSeparator" w:id="0">
    <w:p w:rsidR="00B61655" w:rsidRDefault="00B61655" w:rsidP="00F90A94">
      <w:pPr>
        <w:spacing w:after="0"/>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1" w:usb1="080E0000" w:usb2="00000000" w:usb3="00000000" w:csb0="00040000" w:csb1="00000000"/>
  </w:font>
  <w:font w:name="小标宋">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655" w:rsidRDefault="00B61655" w:rsidP="00F90A94">
      <w:pPr>
        <w:spacing w:after="0"/>
        <w:ind w:firstLine="640"/>
      </w:pPr>
      <w:r>
        <w:separator/>
      </w:r>
    </w:p>
  </w:footnote>
  <w:footnote w:type="continuationSeparator" w:id="0">
    <w:p w:rsidR="00B61655" w:rsidRDefault="00B61655" w:rsidP="00F90A94">
      <w:pPr>
        <w:spacing w:after="0"/>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04F9C"/>
    <w:rsid w:val="00006329"/>
    <w:rsid w:val="00014F2E"/>
    <w:rsid w:val="000173B3"/>
    <w:rsid w:val="00017DDA"/>
    <w:rsid w:val="00025C77"/>
    <w:rsid w:val="00026EE1"/>
    <w:rsid w:val="00032A96"/>
    <w:rsid w:val="00046104"/>
    <w:rsid w:val="000512AE"/>
    <w:rsid w:val="0005615D"/>
    <w:rsid w:val="00060315"/>
    <w:rsid w:val="000649B6"/>
    <w:rsid w:val="00065660"/>
    <w:rsid w:val="00066629"/>
    <w:rsid w:val="0007013B"/>
    <w:rsid w:val="0007104D"/>
    <w:rsid w:val="00073FF0"/>
    <w:rsid w:val="00080C66"/>
    <w:rsid w:val="00081F0B"/>
    <w:rsid w:val="0009242D"/>
    <w:rsid w:val="0009314E"/>
    <w:rsid w:val="000A4D75"/>
    <w:rsid w:val="000A77E3"/>
    <w:rsid w:val="000B28BB"/>
    <w:rsid w:val="000E0DC5"/>
    <w:rsid w:val="000E4448"/>
    <w:rsid w:val="00100E08"/>
    <w:rsid w:val="00101070"/>
    <w:rsid w:val="00116A44"/>
    <w:rsid w:val="00116C89"/>
    <w:rsid w:val="00116FAE"/>
    <w:rsid w:val="0013050C"/>
    <w:rsid w:val="00146FB5"/>
    <w:rsid w:val="001476F1"/>
    <w:rsid w:val="0015141E"/>
    <w:rsid w:val="0015564B"/>
    <w:rsid w:val="00163CA0"/>
    <w:rsid w:val="00167FED"/>
    <w:rsid w:val="001728AD"/>
    <w:rsid w:val="001803A3"/>
    <w:rsid w:val="00186633"/>
    <w:rsid w:val="00187E2A"/>
    <w:rsid w:val="00190C5C"/>
    <w:rsid w:val="0019284C"/>
    <w:rsid w:val="00193567"/>
    <w:rsid w:val="001949DF"/>
    <w:rsid w:val="001967E7"/>
    <w:rsid w:val="001A32FE"/>
    <w:rsid w:val="001A4CD8"/>
    <w:rsid w:val="001A5CDE"/>
    <w:rsid w:val="001A6BA6"/>
    <w:rsid w:val="001B146C"/>
    <w:rsid w:val="001B2104"/>
    <w:rsid w:val="001B2E19"/>
    <w:rsid w:val="001B39D7"/>
    <w:rsid w:val="001B4932"/>
    <w:rsid w:val="001B4FBB"/>
    <w:rsid w:val="001C3C12"/>
    <w:rsid w:val="001C617A"/>
    <w:rsid w:val="001D07F8"/>
    <w:rsid w:val="001D1688"/>
    <w:rsid w:val="001D5615"/>
    <w:rsid w:val="001E4637"/>
    <w:rsid w:val="001F0D98"/>
    <w:rsid w:val="001F6206"/>
    <w:rsid w:val="00202D5E"/>
    <w:rsid w:val="0020615B"/>
    <w:rsid w:val="00206342"/>
    <w:rsid w:val="00213C8F"/>
    <w:rsid w:val="00214C2E"/>
    <w:rsid w:val="00214C59"/>
    <w:rsid w:val="00225A01"/>
    <w:rsid w:val="00225E75"/>
    <w:rsid w:val="00225ECA"/>
    <w:rsid w:val="002302CB"/>
    <w:rsid w:val="002330E7"/>
    <w:rsid w:val="002341D5"/>
    <w:rsid w:val="00243EAF"/>
    <w:rsid w:val="00250679"/>
    <w:rsid w:val="00261563"/>
    <w:rsid w:val="00271D4C"/>
    <w:rsid w:val="00276292"/>
    <w:rsid w:val="00276450"/>
    <w:rsid w:val="00282FAE"/>
    <w:rsid w:val="00285BC3"/>
    <w:rsid w:val="002A21F1"/>
    <w:rsid w:val="002A29ED"/>
    <w:rsid w:val="002A4CA7"/>
    <w:rsid w:val="002A7168"/>
    <w:rsid w:val="002B18BB"/>
    <w:rsid w:val="002B62D9"/>
    <w:rsid w:val="002B71A7"/>
    <w:rsid w:val="002C1945"/>
    <w:rsid w:val="002C2EAC"/>
    <w:rsid w:val="002C5FE1"/>
    <w:rsid w:val="002D1971"/>
    <w:rsid w:val="002D46B4"/>
    <w:rsid w:val="002D7707"/>
    <w:rsid w:val="002E1211"/>
    <w:rsid w:val="002F7069"/>
    <w:rsid w:val="002F7FEA"/>
    <w:rsid w:val="00306C83"/>
    <w:rsid w:val="00310BA2"/>
    <w:rsid w:val="00312BED"/>
    <w:rsid w:val="003156BC"/>
    <w:rsid w:val="0032298A"/>
    <w:rsid w:val="00323B43"/>
    <w:rsid w:val="00330C75"/>
    <w:rsid w:val="00332E8F"/>
    <w:rsid w:val="003343BF"/>
    <w:rsid w:val="00335C56"/>
    <w:rsid w:val="00335D9A"/>
    <w:rsid w:val="0034095E"/>
    <w:rsid w:val="00341157"/>
    <w:rsid w:val="00344C64"/>
    <w:rsid w:val="0036048D"/>
    <w:rsid w:val="0036087E"/>
    <w:rsid w:val="00361273"/>
    <w:rsid w:val="003614BB"/>
    <w:rsid w:val="0037261B"/>
    <w:rsid w:val="003812B2"/>
    <w:rsid w:val="003844BB"/>
    <w:rsid w:val="00384961"/>
    <w:rsid w:val="00385DFD"/>
    <w:rsid w:val="00391797"/>
    <w:rsid w:val="00391C90"/>
    <w:rsid w:val="00394106"/>
    <w:rsid w:val="00396417"/>
    <w:rsid w:val="00397582"/>
    <w:rsid w:val="003A502D"/>
    <w:rsid w:val="003A6A57"/>
    <w:rsid w:val="003B4389"/>
    <w:rsid w:val="003C2264"/>
    <w:rsid w:val="003C37BF"/>
    <w:rsid w:val="003C4186"/>
    <w:rsid w:val="003C5F61"/>
    <w:rsid w:val="003D1521"/>
    <w:rsid w:val="003D3399"/>
    <w:rsid w:val="003D37D8"/>
    <w:rsid w:val="003D5333"/>
    <w:rsid w:val="003E0292"/>
    <w:rsid w:val="003E1F55"/>
    <w:rsid w:val="003F0A1C"/>
    <w:rsid w:val="003F1320"/>
    <w:rsid w:val="003F21C4"/>
    <w:rsid w:val="003F56C0"/>
    <w:rsid w:val="003F7611"/>
    <w:rsid w:val="004024A0"/>
    <w:rsid w:val="00406139"/>
    <w:rsid w:val="00413709"/>
    <w:rsid w:val="0041505B"/>
    <w:rsid w:val="00417CB7"/>
    <w:rsid w:val="00423792"/>
    <w:rsid w:val="0042703F"/>
    <w:rsid w:val="004358AB"/>
    <w:rsid w:val="00437C1B"/>
    <w:rsid w:val="004500C3"/>
    <w:rsid w:val="00462F18"/>
    <w:rsid w:val="0047036D"/>
    <w:rsid w:val="00471DE4"/>
    <w:rsid w:val="00472BAA"/>
    <w:rsid w:val="0049282C"/>
    <w:rsid w:val="00497C55"/>
    <w:rsid w:val="004A2EFE"/>
    <w:rsid w:val="004A7358"/>
    <w:rsid w:val="004B25CC"/>
    <w:rsid w:val="004B3713"/>
    <w:rsid w:val="004B5A47"/>
    <w:rsid w:val="004B627C"/>
    <w:rsid w:val="004C09C0"/>
    <w:rsid w:val="004D1CC8"/>
    <w:rsid w:val="004D5A85"/>
    <w:rsid w:val="004F0CE5"/>
    <w:rsid w:val="004F245C"/>
    <w:rsid w:val="004F39F2"/>
    <w:rsid w:val="004F729F"/>
    <w:rsid w:val="00503E8E"/>
    <w:rsid w:val="005042D5"/>
    <w:rsid w:val="005079BA"/>
    <w:rsid w:val="00514F42"/>
    <w:rsid w:val="00521583"/>
    <w:rsid w:val="0052603D"/>
    <w:rsid w:val="00530955"/>
    <w:rsid w:val="005317DA"/>
    <w:rsid w:val="005355F5"/>
    <w:rsid w:val="005407E1"/>
    <w:rsid w:val="00544211"/>
    <w:rsid w:val="00546C20"/>
    <w:rsid w:val="00574951"/>
    <w:rsid w:val="00591916"/>
    <w:rsid w:val="00593332"/>
    <w:rsid w:val="0059378F"/>
    <w:rsid w:val="005938E9"/>
    <w:rsid w:val="0059646D"/>
    <w:rsid w:val="00596948"/>
    <w:rsid w:val="005A655A"/>
    <w:rsid w:val="005B1F3A"/>
    <w:rsid w:val="005C0B50"/>
    <w:rsid w:val="005C7723"/>
    <w:rsid w:val="005D1763"/>
    <w:rsid w:val="005D769B"/>
    <w:rsid w:val="005E31C9"/>
    <w:rsid w:val="005E67AD"/>
    <w:rsid w:val="005F0E82"/>
    <w:rsid w:val="005F253D"/>
    <w:rsid w:val="005F390A"/>
    <w:rsid w:val="005F7FAC"/>
    <w:rsid w:val="00601EB9"/>
    <w:rsid w:val="00604F9C"/>
    <w:rsid w:val="0060765B"/>
    <w:rsid w:val="00611ACC"/>
    <w:rsid w:val="00617AE7"/>
    <w:rsid w:val="00625433"/>
    <w:rsid w:val="006319A7"/>
    <w:rsid w:val="00631B97"/>
    <w:rsid w:val="00631D03"/>
    <w:rsid w:val="00632D1E"/>
    <w:rsid w:val="00640875"/>
    <w:rsid w:val="0065447F"/>
    <w:rsid w:val="00665351"/>
    <w:rsid w:val="006774AC"/>
    <w:rsid w:val="0067787E"/>
    <w:rsid w:val="00677C13"/>
    <w:rsid w:val="006854C3"/>
    <w:rsid w:val="0068759A"/>
    <w:rsid w:val="006906F7"/>
    <w:rsid w:val="00693033"/>
    <w:rsid w:val="006A669E"/>
    <w:rsid w:val="006B169A"/>
    <w:rsid w:val="006B195C"/>
    <w:rsid w:val="006B2CF9"/>
    <w:rsid w:val="006C3C21"/>
    <w:rsid w:val="006C5D10"/>
    <w:rsid w:val="006C7BB5"/>
    <w:rsid w:val="006D2A58"/>
    <w:rsid w:val="006E0539"/>
    <w:rsid w:val="006E1228"/>
    <w:rsid w:val="006E15F3"/>
    <w:rsid w:val="006E191C"/>
    <w:rsid w:val="006F24A0"/>
    <w:rsid w:val="006F5711"/>
    <w:rsid w:val="007005AA"/>
    <w:rsid w:val="00702328"/>
    <w:rsid w:val="0070287B"/>
    <w:rsid w:val="00723A3D"/>
    <w:rsid w:val="00730FC7"/>
    <w:rsid w:val="007404BF"/>
    <w:rsid w:val="00745C94"/>
    <w:rsid w:val="00755F7F"/>
    <w:rsid w:val="00757580"/>
    <w:rsid w:val="00760A22"/>
    <w:rsid w:val="0077002C"/>
    <w:rsid w:val="007719D5"/>
    <w:rsid w:val="00784EAF"/>
    <w:rsid w:val="00786974"/>
    <w:rsid w:val="00791B48"/>
    <w:rsid w:val="00791FE3"/>
    <w:rsid w:val="007A0AED"/>
    <w:rsid w:val="007A199C"/>
    <w:rsid w:val="007A3690"/>
    <w:rsid w:val="007A50F5"/>
    <w:rsid w:val="007A7364"/>
    <w:rsid w:val="007A7E30"/>
    <w:rsid w:val="007B0927"/>
    <w:rsid w:val="007B3977"/>
    <w:rsid w:val="007B5F99"/>
    <w:rsid w:val="007C36D5"/>
    <w:rsid w:val="007D0036"/>
    <w:rsid w:val="007D0E71"/>
    <w:rsid w:val="007D4212"/>
    <w:rsid w:val="007E02AE"/>
    <w:rsid w:val="007F4F21"/>
    <w:rsid w:val="007F5E4D"/>
    <w:rsid w:val="008011E1"/>
    <w:rsid w:val="008013AF"/>
    <w:rsid w:val="00801A3E"/>
    <w:rsid w:val="00807183"/>
    <w:rsid w:val="00822DD5"/>
    <w:rsid w:val="00824FB3"/>
    <w:rsid w:val="008252C9"/>
    <w:rsid w:val="008304DC"/>
    <w:rsid w:val="00834A7D"/>
    <w:rsid w:val="00836F9C"/>
    <w:rsid w:val="00845419"/>
    <w:rsid w:val="00850C67"/>
    <w:rsid w:val="00855793"/>
    <w:rsid w:val="00856BE8"/>
    <w:rsid w:val="0086015F"/>
    <w:rsid w:val="00862CD3"/>
    <w:rsid w:val="0086309C"/>
    <w:rsid w:val="00863C34"/>
    <w:rsid w:val="00871375"/>
    <w:rsid w:val="00886F43"/>
    <w:rsid w:val="00887403"/>
    <w:rsid w:val="008A64CE"/>
    <w:rsid w:val="008B49C4"/>
    <w:rsid w:val="008B5CE9"/>
    <w:rsid w:val="008B7726"/>
    <w:rsid w:val="008C195B"/>
    <w:rsid w:val="008C41CE"/>
    <w:rsid w:val="008D0FD1"/>
    <w:rsid w:val="008D468A"/>
    <w:rsid w:val="008F625E"/>
    <w:rsid w:val="00903613"/>
    <w:rsid w:val="0091033E"/>
    <w:rsid w:val="00926EDF"/>
    <w:rsid w:val="00930276"/>
    <w:rsid w:val="009323C9"/>
    <w:rsid w:val="0093415B"/>
    <w:rsid w:val="00941E23"/>
    <w:rsid w:val="0094365E"/>
    <w:rsid w:val="00947A85"/>
    <w:rsid w:val="00947F0F"/>
    <w:rsid w:val="009606F5"/>
    <w:rsid w:val="0096318B"/>
    <w:rsid w:val="009646E0"/>
    <w:rsid w:val="00964D4E"/>
    <w:rsid w:val="00976F9A"/>
    <w:rsid w:val="00996E62"/>
    <w:rsid w:val="009A2B7D"/>
    <w:rsid w:val="009A6697"/>
    <w:rsid w:val="009B07A3"/>
    <w:rsid w:val="009D0CE3"/>
    <w:rsid w:val="009D505B"/>
    <w:rsid w:val="009D5C8A"/>
    <w:rsid w:val="009D6B85"/>
    <w:rsid w:val="009E06C7"/>
    <w:rsid w:val="009E2DE8"/>
    <w:rsid w:val="009E628A"/>
    <w:rsid w:val="009F7229"/>
    <w:rsid w:val="00A00D6C"/>
    <w:rsid w:val="00A13C02"/>
    <w:rsid w:val="00A148FF"/>
    <w:rsid w:val="00A22DF6"/>
    <w:rsid w:val="00A3238A"/>
    <w:rsid w:val="00A4544C"/>
    <w:rsid w:val="00A54B31"/>
    <w:rsid w:val="00A56CDA"/>
    <w:rsid w:val="00A623D2"/>
    <w:rsid w:val="00A73AC5"/>
    <w:rsid w:val="00A871F9"/>
    <w:rsid w:val="00A901B9"/>
    <w:rsid w:val="00A9305C"/>
    <w:rsid w:val="00A97706"/>
    <w:rsid w:val="00AA4847"/>
    <w:rsid w:val="00AB33D0"/>
    <w:rsid w:val="00AC02AE"/>
    <w:rsid w:val="00AC7AA3"/>
    <w:rsid w:val="00AC7AB5"/>
    <w:rsid w:val="00AD104A"/>
    <w:rsid w:val="00AD27FC"/>
    <w:rsid w:val="00AD280D"/>
    <w:rsid w:val="00AD7041"/>
    <w:rsid w:val="00AE18BD"/>
    <w:rsid w:val="00AE1A86"/>
    <w:rsid w:val="00AE2995"/>
    <w:rsid w:val="00AE6B23"/>
    <w:rsid w:val="00AF02D5"/>
    <w:rsid w:val="00AF599B"/>
    <w:rsid w:val="00AF59AA"/>
    <w:rsid w:val="00AF6A1A"/>
    <w:rsid w:val="00AF7507"/>
    <w:rsid w:val="00B05403"/>
    <w:rsid w:val="00B07D38"/>
    <w:rsid w:val="00B125EC"/>
    <w:rsid w:val="00B157C2"/>
    <w:rsid w:val="00B15D9D"/>
    <w:rsid w:val="00B16585"/>
    <w:rsid w:val="00B22540"/>
    <w:rsid w:val="00B22A0D"/>
    <w:rsid w:val="00B22B60"/>
    <w:rsid w:val="00B236F2"/>
    <w:rsid w:val="00B31ECD"/>
    <w:rsid w:val="00B32E62"/>
    <w:rsid w:val="00B3347F"/>
    <w:rsid w:val="00B33E88"/>
    <w:rsid w:val="00B35398"/>
    <w:rsid w:val="00B35DAB"/>
    <w:rsid w:val="00B37196"/>
    <w:rsid w:val="00B440A0"/>
    <w:rsid w:val="00B511EF"/>
    <w:rsid w:val="00B53DE8"/>
    <w:rsid w:val="00B5589B"/>
    <w:rsid w:val="00B569CB"/>
    <w:rsid w:val="00B577B7"/>
    <w:rsid w:val="00B6013F"/>
    <w:rsid w:val="00B61655"/>
    <w:rsid w:val="00B62E7C"/>
    <w:rsid w:val="00B713F2"/>
    <w:rsid w:val="00B73DBB"/>
    <w:rsid w:val="00B757BB"/>
    <w:rsid w:val="00B87F52"/>
    <w:rsid w:val="00B900C1"/>
    <w:rsid w:val="00B92B7D"/>
    <w:rsid w:val="00B942A9"/>
    <w:rsid w:val="00B95369"/>
    <w:rsid w:val="00BA05C4"/>
    <w:rsid w:val="00BC0EB3"/>
    <w:rsid w:val="00BD2290"/>
    <w:rsid w:val="00BD3AE5"/>
    <w:rsid w:val="00BD42DF"/>
    <w:rsid w:val="00BD58AA"/>
    <w:rsid w:val="00BF47E9"/>
    <w:rsid w:val="00C0209A"/>
    <w:rsid w:val="00C136DB"/>
    <w:rsid w:val="00C13910"/>
    <w:rsid w:val="00C209E4"/>
    <w:rsid w:val="00C2628D"/>
    <w:rsid w:val="00C43A45"/>
    <w:rsid w:val="00C45663"/>
    <w:rsid w:val="00C5025A"/>
    <w:rsid w:val="00C56A4D"/>
    <w:rsid w:val="00C64A9D"/>
    <w:rsid w:val="00C765DB"/>
    <w:rsid w:val="00C863AD"/>
    <w:rsid w:val="00C9220A"/>
    <w:rsid w:val="00C944EC"/>
    <w:rsid w:val="00CA17CE"/>
    <w:rsid w:val="00CB130A"/>
    <w:rsid w:val="00CB32D9"/>
    <w:rsid w:val="00CB359E"/>
    <w:rsid w:val="00CB5589"/>
    <w:rsid w:val="00CC13ED"/>
    <w:rsid w:val="00CC3229"/>
    <w:rsid w:val="00CC4AC2"/>
    <w:rsid w:val="00CC5681"/>
    <w:rsid w:val="00CC7DB7"/>
    <w:rsid w:val="00CD2675"/>
    <w:rsid w:val="00CD2791"/>
    <w:rsid w:val="00CD7682"/>
    <w:rsid w:val="00CE659D"/>
    <w:rsid w:val="00CF6E9D"/>
    <w:rsid w:val="00D11CFF"/>
    <w:rsid w:val="00D137C4"/>
    <w:rsid w:val="00D15ACD"/>
    <w:rsid w:val="00D16606"/>
    <w:rsid w:val="00D242F0"/>
    <w:rsid w:val="00D2568A"/>
    <w:rsid w:val="00D26BAA"/>
    <w:rsid w:val="00D27B6A"/>
    <w:rsid w:val="00D316C0"/>
    <w:rsid w:val="00D42D80"/>
    <w:rsid w:val="00D5017C"/>
    <w:rsid w:val="00D506A6"/>
    <w:rsid w:val="00D51D3F"/>
    <w:rsid w:val="00D51E31"/>
    <w:rsid w:val="00D5293D"/>
    <w:rsid w:val="00D539BF"/>
    <w:rsid w:val="00D53D06"/>
    <w:rsid w:val="00D64138"/>
    <w:rsid w:val="00D652BC"/>
    <w:rsid w:val="00D6716D"/>
    <w:rsid w:val="00D7244D"/>
    <w:rsid w:val="00D80125"/>
    <w:rsid w:val="00DA7C3B"/>
    <w:rsid w:val="00DB10B1"/>
    <w:rsid w:val="00DC103C"/>
    <w:rsid w:val="00DC2C8C"/>
    <w:rsid w:val="00DC5F5A"/>
    <w:rsid w:val="00DC7A47"/>
    <w:rsid w:val="00DD201C"/>
    <w:rsid w:val="00DE6677"/>
    <w:rsid w:val="00DF16AB"/>
    <w:rsid w:val="00DF33F3"/>
    <w:rsid w:val="00E15D44"/>
    <w:rsid w:val="00E240D0"/>
    <w:rsid w:val="00E24A39"/>
    <w:rsid w:val="00E259AE"/>
    <w:rsid w:val="00E27A03"/>
    <w:rsid w:val="00E35D3B"/>
    <w:rsid w:val="00E36132"/>
    <w:rsid w:val="00E43026"/>
    <w:rsid w:val="00E4534E"/>
    <w:rsid w:val="00E471B2"/>
    <w:rsid w:val="00E5181B"/>
    <w:rsid w:val="00E51AE5"/>
    <w:rsid w:val="00E65D2B"/>
    <w:rsid w:val="00E70DC0"/>
    <w:rsid w:val="00E72FF5"/>
    <w:rsid w:val="00E84E9B"/>
    <w:rsid w:val="00E86038"/>
    <w:rsid w:val="00E87C26"/>
    <w:rsid w:val="00E93745"/>
    <w:rsid w:val="00E94D53"/>
    <w:rsid w:val="00EA2260"/>
    <w:rsid w:val="00EA5325"/>
    <w:rsid w:val="00EB52C8"/>
    <w:rsid w:val="00EB60F0"/>
    <w:rsid w:val="00EB6514"/>
    <w:rsid w:val="00EC2B6F"/>
    <w:rsid w:val="00EC4F7F"/>
    <w:rsid w:val="00EC690C"/>
    <w:rsid w:val="00EE623B"/>
    <w:rsid w:val="00EE6C71"/>
    <w:rsid w:val="00EF3D6C"/>
    <w:rsid w:val="00EF44A7"/>
    <w:rsid w:val="00F012B6"/>
    <w:rsid w:val="00F06D09"/>
    <w:rsid w:val="00F10BB5"/>
    <w:rsid w:val="00F1367C"/>
    <w:rsid w:val="00F13F24"/>
    <w:rsid w:val="00F160B2"/>
    <w:rsid w:val="00F219A8"/>
    <w:rsid w:val="00F2691D"/>
    <w:rsid w:val="00F32696"/>
    <w:rsid w:val="00F37A1C"/>
    <w:rsid w:val="00F45BE5"/>
    <w:rsid w:val="00F4628D"/>
    <w:rsid w:val="00F62965"/>
    <w:rsid w:val="00F72804"/>
    <w:rsid w:val="00F8092B"/>
    <w:rsid w:val="00F81908"/>
    <w:rsid w:val="00F82106"/>
    <w:rsid w:val="00F83D52"/>
    <w:rsid w:val="00F853A5"/>
    <w:rsid w:val="00F85A0B"/>
    <w:rsid w:val="00F90A94"/>
    <w:rsid w:val="00F924C5"/>
    <w:rsid w:val="00F97DE1"/>
    <w:rsid w:val="00FA6589"/>
    <w:rsid w:val="00FB2471"/>
    <w:rsid w:val="00FB25BE"/>
    <w:rsid w:val="00FC0C1E"/>
    <w:rsid w:val="00FC2BDF"/>
    <w:rsid w:val="00FC491A"/>
    <w:rsid w:val="00FC5383"/>
    <w:rsid w:val="00FC7D36"/>
    <w:rsid w:val="00FD209D"/>
    <w:rsid w:val="00FD56A6"/>
    <w:rsid w:val="00FE0BFD"/>
    <w:rsid w:val="00FE6CE4"/>
    <w:rsid w:val="02854D25"/>
    <w:rsid w:val="04C77E51"/>
    <w:rsid w:val="0E030CF7"/>
    <w:rsid w:val="192B5DA5"/>
    <w:rsid w:val="1B3A658C"/>
    <w:rsid w:val="321D1945"/>
    <w:rsid w:val="33960D30"/>
    <w:rsid w:val="58A529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03AF9C-8EE7-4102-A80D-99DCEFCD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40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887403"/>
    <w:pPr>
      <w:widowControl w:val="0"/>
      <w:adjustRightInd/>
      <w:snapToGrid/>
      <w:spacing w:after="120"/>
      <w:jc w:val="both"/>
    </w:pPr>
    <w:rPr>
      <w:rFonts w:ascii="Times New Roman" w:eastAsia="宋体" w:hAnsi="Times New Roman"/>
      <w:kern w:val="2"/>
      <w:sz w:val="21"/>
      <w:szCs w:val="24"/>
    </w:rPr>
  </w:style>
  <w:style w:type="paragraph" w:styleId="a4">
    <w:name w:val="Balloon Text"/>
    <w:basedOn w:val="a"/>
    <w:link w:val="Char0"/>
    <w:uiPriority w:val="99"/>
    <w:semiHidden/>
    <w:unhideWhenUsed/>
    <w:qFormat/>
    <w:rsid w:val="00887403"/>
    <w:pPr>
      <w:spacing w:after="0"/>
    </w:pPr>
    <w:rPr>
      <w:sz w:val="18"/>
      <w:szCs w:val="18"/>
    </w:rPr>
  </w:style>
  <w:style w:type="paragraph" w:styleId="a5">
    <w:name w:val="footer"/>
    <w:basedOn w:val="a"/>
    <w:link w:val="Char1"/>
    <w:uiPriority w:val="99"/>
    <w:unhideWhenUsed/>
    <w:qFormat/>
    <w:rsid w:val="00887403"/>
    <w:pPr>
      <w:tabs>
        <w:tab w:val="center" w:pos="4153"/>
        <w:tab w:val="right" w:pos="8306"/>
      </w:tabs>
    </w:pPr>
    <w:rPr>
      <w:sz w:val="18"/>
      <w:szCs w:val="18"/>
    </w:rPr>
  </w:style>
  <w:style w:type="paragraph" w:styleId="a6">
    <w:name w:val="header"/>
    <w:basedOn w:val="a"/>
    <w:link w:val="Char2"/>
    <w:uiPriority w:val="99"/>
    <w:unhideWhenUsed/>
    <w:qFormat/>
    <w:rsid w:val="00887403"/>
    <w:pPr>
      <w:pBdr>
        <w:bottom w:val="single" w:sz="6" w:space="1" w:color="auto"/>
      </w:pBdr>
      <w:tabs>
        <w:tab w:val="center" w:pos="4153"/>
        <w:tab w:val="right" w:pos="8306"/>
      </w:tabs>
      <w:jc w:val="center"/>
    </w:pPr>
    <w:rPr>
      <w:sz w:val="18"/>
      <w:szCs w:val="18"/>
    </w:rPr>
  </w:style>
  <w:style w:type="table" w:styleId="a7">
    <w:name w:val="Table Grid"/>
    <w:basedOn w:val="a1"/>
    <w:uiPriority w:val="59"/>
    <w:rsid w:val="0088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qFormat/>
    <w:rsid w:val="00887403"/>
    <w:rPr>
      <w:rFonts w:ascii="Tahoma" w:hAnsi="Tahoma"/>
      <w:sz w:val="18"/>
      <w:szCs w:val="18"/>
    </w:rPr>
  </w:style>
  <w:style w:type="character" w:customStyle="1" w:styleId="Char1">
    <w:name w:val="页脚 Char"/>
    <w:basedOn w:val="a0"/>
    <w:link w:val="a5"/>
    <w:uiPriority w:val="99"/>
    <w:rsid w:val="00887403"/>
    <w:rPr>
      <w:rFonts w:ascii="Tahoma" w:hAnsi="Tahoma"/>
      <w:sz w:val="18"/>
      <w:szCs w:val="18"/>
    </w:rPr>
  </w:style>
  <w:style w:type="character" w:customStyle="1" w:styleId="Char">
    <w:name w:val="正文文本 Char"/>
    <w:basedOn w:val="a0"/>
    <w:link w:val="a3"/>
    <w:uiPriority w:val="99"/>
    <w:qFormat/>
    <w:rsid w:val="00887403"/>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sid w:val="00887403"/>
    <w:rPr>
      <w:rFonts w:ascii="Tahoma" w:hAnsi="Tahoma"/>
      <w:sz w:val="18"/>
      <w:szCs w:val="18"/>
    </w:rPr>
  </w:style>
  <w:style w:type="paragraph" w:customStyle="1" w:styleId="Default">
    <w:name w:val="Default"/>
    <w:qFormat/>
    <w:rsid w:val="00887403"/>
    <w:pPr>
      <w:widowControl w:val="0"/>
      <w:autoSpaceDE w:val="0"/>
      <w:autoSpaceDN w:val="0"/>
      <w:adjustRightInd w:val="0"/>
    </w:pPr>
    <w:rPr>
      <w:rFonts w:ascii="Arial Unicode MS" w:eastAsia="Arial Unicode MS" w:cs="Arial Unicode MS"/>
      <w:color w:val="000000"/>
      <w:sz w:val="24"/>
      <w:szCs w:val="24"/>
    </w:rPr>
  </w:style>
  <w:style w:type="paragraph" w:styleId="a8">
    <w:name w:val="List Paragraph"/>
    <w:basedOn w:val="a"/>
    <w:uiPriority w:val="34"/>
    <w:qFormat/>
    <w:rsid w:val="008874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F96D7C-B8D5-48CC-92DA-C88882DA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Company>杭州市</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cc</cp:lastModifiedBy>
  <cp:revision>4</cp:revision>
  <cp:lastPrinted>2017-02-17T00:19:00Z</cp:lastPrinted>
  <dcterms:created xsi:type="dcterms:W3CDTF">2019-02-21T07:09:00Z</dcterms:created>
  <dcterms:modified xsi:type="dcterms:W3CDTF">2019-02-21T07:24:00Z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