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DA" w:rsidRDefault="00DD4BDA">
      <w:pPr>
        <w:rPr>
          <w:rFonts w:ascii="黑体" w:eastAsia="黑体" w:hAnsi="黑体" w:hint="eastAsia"/>
          <w:szCs w:val="28"/>
        </w:rPr>
      </w:pPr>
      <w:r>
        <w:rPr>
          <w:rFonts w:ascii="黑体" w:eastAsia="黑体" w:hAnsi="黑体" w:hint="eastAsia"/>
          <w:szCs w:val="28"/>
        </w:rPr>
        <w:t>附件：</w:t>
      </w:r>
    </w:p>
    <w:p w:rsidR="00DD4BDA" w:rsidRDefault="00DD4BDA">
      <w:pPr>
        <w:rPr>
          <w:rFonts w:ascii="仿宋" w:eastAsia="仿宋" w:hAnsi="仿宋" w:hint="eastAsia"/>
          <w:szCs w:val="28"/>
        </w:rPr>
      </w:pPr>
    </w:p>
    <w:p w:rsidR="00DD4BDA" w:rsidRDefault="00DD4BDA">
      <w:pPr>
        <w:spacing w:line="560" w:lineRule="exact"/>
        <w:jc w:val="center"/>
        <w:rPr>
          <w:rFonts w:ascii="方正小标宋_GBK" w:eastAsia="方正小标宋_GBK" w:hAnsi="仿宋" w:hint="eastAsia"/>
          <w:sz w:val="44"/>
          <w:szCs w:val="44"/>
        </w:rPr>
      </w:pPr>
      <w:r>
        <w:rPr>
          <w:rFonts w:ascii="方正小标宋_GBK" w:eastAsia="方正小标宋_GBK" w:hAnsi="仿宋" w:hint="eastAsia"/>
          <w:sz w:val="44"/>
          <w:szCs w:val="44"/>
        </w:rPr>
        <w:t>工程总承包项目清单及计价表</w:t>
      </w:r>
    </w:p>
    <w:p w:rsidR="00DD4BDA" w:rsidRDefault="00DD4BDA">
      <w:pPr>
        <w:rPr>
          <w:rFonts w:ascii="仿宋" w:eastAsia="仿宋" w:hAnsi="仿宋" w:hint="eastAsia"/>
          <w:szCs w:val="28"/>
        </w:rPr>
      </w:pPr>
    </w:p>
    <w:p w:rsidR="00DD4BDA" w:rsidRDefault="00DD4BDA">
      <w:pPr>
        <w:jc w:val="center"/>
        <w:rPr>
          <w:rFonts w:ascii="仿宋" w:eastAsia="仿宋" w:hAnsi="仿宋"/>
          <w:b/>
          <w:szCs w:val="32"/>
        </w:rPr>
      </w:pPr>
      <w:r>
        <w:rPr>
          <w:rFonts w:ascii="仿宋" w:eastAsia="仿宋" w:hAnsi="仿宋" w:hint="eastAsia"/>
          <w:b/>
          <w:szCs w:val="32"/>
        </w:rPr>
        <w:t>表1  工程总承包费用汇总表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2835"/>
        <w:gridCol w:w="2717"/>
        <w:gridCol w:w="2180"/>
      </w:tblGrid>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设备购置费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建筑安装工程费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其中：安全文明施工费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暂估价</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总承包其他费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表2 设计费清单及计价表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2835"/>
        <w:gridCol w:w="2717"/>
        <w:gridCol w:w="2117"/>
      </w:tblGrid>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方案设计费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初步设计费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1.3</w:t>
            </w: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施工图设计费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1202"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554" w:hangingChars="200" w:hanging="554"/>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根据招标文件明确由投标人承担的设计工作范围内容，投标人认为需要增加的费用项可自行添加，并列明该项目的名称及金额。</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表3  设备购置费清单及计价表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128"/>
        <w:gridCol w:w="1276"/>
        <w:gridCol w:w="850"/>
        <w:gridCol w:w="709"/>
        <w:gridCol w:w="992"/>
        <w:gridCol w:w="1039"/>
        <w:gridCol w:w="928"/>
      </w:tblGrid>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技术参数规格型号</w:t>
            </w: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设备购置费</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工程设备费</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2.1.1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必备的备品备件</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（备品备件名称）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554" w:hangingChars="200" w:hanging="554"/>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招标人应详细列明工程设备的技术参数、规格型号、计量单位、数量，以及所需备品备件的要求。该表内所有列项的工程设备和备品配件清单的完整性和准确性由招标人负责。</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表4  建筑安装工程费清单及计价表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2116"/>
        <w:gridCol w:w="1056"/>
        <w:gridCol w:w="835"/>
        <w:gridCol w:w="701"/>
        <w:gridCol w:w="1180"/>
        <w:gridCol w:w="1180"/>
        <w:gridCol w:w="909"/>
      </w:tblGrid>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hint="eastAsia"/>
                <w:b/>
                <w:sz w:val="24"/>
              </w:rPr>
            </w:pPr>
            <w:r>
              <w:rPr>
                <w:rFonts w:ascii="仿宋" w:eastAsia="仿宋" w:hAnsi="仿宋" w:hint="eastAsia"/>
                <w:b/>
                <w:sz w:val="24"/>
              </w:rPr>
              <w:t>工作</w:t>
            </w:r>
          </w:p>
          <w:p w:rsidR="00DD4BDA" w:rsidRDefault="00DD4BDA">
            <w:pPr>
              <w:spacing w:line="320" w:lineRule="exact"/>
              <w:jc w:val="center"/>
              <w:rPr>
                <w:rFonts w:ascii="仿宋" w:eastAsia="仿宋" w:hAnsi="仿宋"/>
                <w:b/>
                <w:sz w:val="24"/>
              </w:rPr>
            </w:pPr>
            <w:r>
              <w:rPr>
                <w:rFonts w:ascii="仿宋" w:eastAsia="仿宋" w:hAnsi="仿宋" w:hint="eastAsia"/>
                <w:b/>
                <w:sz w:val="24"/>
              </w:rPr>
              <w:t>内容</w:t>
            </w: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建筑安装工程费</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3.1</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（单位工程1）</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3.2</w:t>
            </w: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（单位工程2）</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1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 计</w:t>
            </w:r>
          </w:p>
        </w:tc>
        <w:tc>
          <w:tcPr>
            <w:tcW w:w="105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35"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1"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b/>
          <w:szCs w:val="32"/>
        </w:rPr>
      </w:pPr>
      <w:r>
        <w:rPr>
          <w:rFonts w:ascii="仿宋" w:eastAsia="仿宋" w:hAnsi="仿宋" w:hint="eastAsia"/>
          <w:b/>
          <w:szCs w:val="32"/>
        </w:rPr>
        <w:t>表5  暂估价清单明细表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2128"/>
        <w:gridCol w:w="1276"/>
        <w:gridCol w:w="850"/>
        <w:gridCol w:w="709"/>
        <w:gridCol w:w="992"/>
        <w:gridCol w:w="1039"/>
        <w:gridCol w:w="928"/>
      </w:tblGrid>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工作内容</w:t>
            </w:r>
          </w:p>
          <w:p w:rsidR="00DD4BDA" w:rsidRDefault="00DD4BDA">
            <w:pPr>
              <w:spacing w:line="320" w:lineRule="exact"/>
              <w:jc w:val="center"/>
              <w:rPr>
                <w:rFonts w:ascii="仿宋" w:eastAsia="仿宋" w:hAnsi="仿宋"/>
                <w:b/>
                <w:sz w:val="24"/>
              </w:rPr>
            </w:pPr>
            <w:r>
              <w:rPr>
                <w:rFonts w:ascii="仿宋" w:eastAsia="仿宋" w:hAnsi="仿宋" w:hint="eastAsia"/>
                <w:b/>
                <w:sz w:val="24"/>
              </w:rPr>
              <w:t>项目特征</w:t>
            </w: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w:t>
            </w:r>
          </w:p>
          <w:p w:rsidR="00DD4BDA" w:rsidRDefault="00DD4BDA">
            <w:pPr>
              <w:spacing w:line="320" w:lineRule="exact"/>
              <w:jc w:val="center"/>
              <w:rPr>
                <w:rFonts w:ascii="仿宋" w:eastAsia="仿宋" w:hAnsi="仿宋"/>
                <w:b/>
                <w:sz w:val="24"/>
              </w:rPr>
            </w:pPr>
            <w:r>
              <w:rPr>
                <w:rFonts w:ascii="仿宋" w:eastAsia="仿宋" w:hAnsi="仿宋" w:hint="eastAsia"/>
                <w:b/>
                <w:sz w:val="24"/>
              </w:rPr>
              <w:t>（元）</w:t>
            </w: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4.1.1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4.2</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4.2.1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4.3</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专业工程暂估价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4.3.1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（专业工程名称）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4.4</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专业服务暂估价</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4.4.1</w:t>
            </w: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（专业服务名称）</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4"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 计</w:t>
            </w:r>
          </w:p>
        </w:tc>
        <w:tc>
          <w:tcPr>
            <w:tcW w:w="1276"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85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70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9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039"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92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831" w:hangingChars="300" w:hanging="831"/>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1.以暂估价形式包括在总承包范围内的专业工程、设备和主材，应根据合同约定签约方式不同，填写表5-1工程总承包专项服务费计价表，计取相应的专业发包工程管理费、材料保管费和设备保管费；</w:t>
      </w:r>
    </w:p>
    <w:p w:rsidR="00DD4BDA" w:rsidRDefault="00DD4BDA">
      <w:pPr>
        <w:spacing w:line="400" w:lineRule="exact"/>
        <w:ind w:firstLineChars="200" w:firstLine="552"/>
        <w:rPr>
          <w:rFonts w:ascii="仿宋" w:eastAsia="仿宋" w:hAnsi="仿宋" w:hint="eastAsia"/>
          <w:sz w:val="28"/>
          <w:szCs w:val="28"/>
        </w:rPr>
      </w:pPr>
      <w:r>
        <w:rPr>
          <w:rFonts w:ascii="仿宋" w:eastAsia="仿宋" w:hAnsi="仿宋" w:hint="eastAsia"/>
          <w:sz w:val="28"/>
          <w:szCs w:val="28"/>
        </w:rPr>
        <w:t>2.材料（设备）暂估单价进入项目综合单价。</w:t>
      </w: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表5-1  工程总承包专项服务费计价表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4394"/>
        <w:gridCol w:w="1843"/>
        <w:gridCol w:w="1637"/>
      </w:tblGrid>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计算基数</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费率（%）</w:t>
            </w: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工程总承包专项服务费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由发包人签订合同</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专业发包工程管理费（管理、协调）</w:t>
            </w:r>
          </w:p>
        </w:tc>
        <w:tc>
          <w:tcPr>
            <w:tcW w:w="1843" w:type="dxa"/>
            <w:vMerge w:val="restart"/>
            <w:tcBorders>
              <w:top w:val="nil"/>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hint="eastAsia"/>
                <w:sz w:val="24"/>
              </w:rPr>
            </w:pPr>
            <w:r>
              <w:rPr>
                <w:rFonts w:ascii="仿宋" w:eastAsia="仿宋" w:hAnsi="仿宋" w:hint="eastAsia"/>
                <w:sz w:val="24"/>
              </w:rPr>
              <w:t>专业发包</w:t>
            </w:r>
          </w:p>
          <w:p w:rsidR="00DD4BDA" w:rsidRDefault="00DD4BDA">
            <w:pPr>
              <w:spacing w:line="320" w:lineRule="exact"/>
              <w:jc w:val="center"/>
              <w:rPr>
                <w:rFonts w:ascii="仿宋" w:eastAsia="仿宋" w:hAnsi="仿宋"/>
                <w:sz w:val="24"/>
              </w:rPr>
            </w:pPr>
            <w:r>
              <w:rPr>
                <w:rFonts w:ascii="仿宋" w:eastAsia="仿宋" w:hAnsi="仿宋" w:hint="eastAsia"/>
                <w:sz w:val="24"/>
              </w:rPr>
              <w:t>工程金额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专业发包工程管理费（管理、协调、配合）</w:t>
            </w:r>
          </w:p>
        </w:tc>
        <w:tc>
          <w:tcPr>
            <w:tcW w:w="1843" w:type="dxa"/>
            <w:vMerge/>
            <w:tcBorders>
              <w:top w:val="nil"/>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1.1.3</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材料保管费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1.1.4</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设备保管费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由承包人签订合同</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1.2.1</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专业发包工程管理费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专业发包工程金额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1.2.2</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材料采购管理费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1.2.3</w:t>
            </w: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设备采购管理费</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设备金额</w:t>
            </w: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846"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4394"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843"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163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spacing w:line="400" w:lineRule="exact"/>
        <w:ind w:left="950" w:hangingChars="343" w:hanging="950"/>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1．材料（设备）采购管理费指材料（设备）在采购、保管过程中发生的采购保管费、企业管理费、利润、规费及税金等。</w:t>
      </w:r>
    </w:p>
    <w:p w:rsidR="00DD4BDA" w:rsidRDefault="00DD4BDA">
      <w:pPr>
        <w:spacing w:line="400" w:lineRule="exact"/>
        <w:ind w:leftChars="200" w:left="908" w:hangingChars="100" w:hanging="276"/>
        <w:rPr>
          <w:rFonts w:ascii="仿宋" w:eastAsia="仿宋" w:hAnsi="仿宋" w:hint="eastAsia"/>
          <w:sz w:val="28"/>
          <w:szCs w:val="28"/>
        </w:rPr>
      </w:pPr>
      <w:r>
        <w:rPr>
          <w:rFonts w:ascii="仿宋" w:eastAsia="仿宋" w:hAnsi="仿宋" w:hint="eastAsia"/>
          <w:sz w:val="28"/>
          <w:szCs w:val="28"/>
        </w:rPr>
        <w:t>2.专业发包工程管理费的取费基数按其税前金额确定，不包括相应的销项税；其余取费基数按材料或设备的含税金额确定，包括相应的进项税。</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表6  暂列金额清单明细表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3058"/>
        <w:gridCol w:w="2717"/>
        <w:gridCol w:w="2122"/>
      </w:tblGrid>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暂定金额（元）</w:t>
            </w: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5.1</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标化工地增加费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5.2</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优质工程增加费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5.3</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计日工</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5.4</w:t>
            </w: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其他暂列金额</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67"/>
          <w:jc w:val="center"/>
        </w:trPr>
        <w:tc>
          <w:tcPr>
            <w:tcW w:w="988"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3058"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22"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招标人对计日工费内容和数量未作要求的，投标人不需要作出报价。</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p>
    <w:p w:rsidR="00DD4BDA" w:rsidRDefault="00DD4BDA">
      <w:pPr>
        <w:jc w:val="center"/>
        <w:rPr>
          <w:rFonts w:ascii="仿宋" w:eastAsia="仿宋" w:hAnsi="仿宋"/>
          <w:b/>
          <w:szCs w:val="32"/>
        </w:rPr>
      </w:pPr>
      <w:r>
        <w:rPr>
          <w:rFonts w:ascii="仿宋" w:eastAsia="仿宋" w:hAnsi="仿宋" w:hint="eastAsia"/>
          <w:b/>
          <w:szCs w:val="32"/>
        </w:rPr>
        <w:t>表6-1  计日工表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                                           第  页共  页</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60"/>
        <w:gridCol w:w="2144"/>
        <w:gridCol w:w="1062"/>
        <w:gridCol w:w="1076"/>
        <w:gridCol w:w="1932"/>
        <w:gridCol w:w="1510"/>
      </w:tblGrid>
      <w:tr w:rsidR="00DD4BDA">
        <w:trPr>
          <w:cantSplit/>
          <w:trHeight w:val="510"/>
          <w:jc w:val="center"/>
        </w:trPr>
        <w:tc>
          <w:tcPr>
            <w:tcW w:w="1060" w:type="dxa"/>
            <w:tcBorders>
              <w:top w:val="single" w:sz="8"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编号</w:t>
            </w:r>
          </w:p>
        </w:tc>
        <w:tc>
          <w:tcPr>
            <w:tcW w:w="2144"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1062"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单位</w:t>
            </w:r>
          </w:p>
        </w:tc>
        <w:tc>
          <w:tcPr>
            <w:tcW w:w="1076"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数量</w:t>
            </w:r>
          </w:p>
        </w:tc>
        <w:tc>
          <w:tcPr>
            <w:tcW w:w="1932" w:type="dxa"/>
            <w:tcBorders>
              <w:top w:val="single" w:sz="8"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综合单价（元）</w:t>
            </w:r>
          </w:p>
        </w:tc>
        <w:tc>
          <w:tcPr>
            <w:tcW w:w="1510" w:type="dxa"/>
            <w:tcBorders>
              <w:top w:val="single" w:sz="8"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合价（元）</w:t>
            </w: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（4）</w:t>
            </w: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一</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人工</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人工小计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二</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材料小计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三</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施工机械</w:t>
            </w: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1</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2</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1060" w:type="dxa"/>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3</w:t>
            </w:r>
          </w:p>
        </w:tc>
        <w:tc>
          <w:tcPr>
            <w:tcW w:w="2144"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6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076"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932" w:type="dxa"/>
            <w:tcBorders>
              <w:top w:val="single" w:sz="6" w:space="0" w:color="auto"/>
              <w:left w:val="single" w:sz="6"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6"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施工机械小计</w:t>
            </w:r>
          </w:p>
        </w:tc>
        <w:tc>
          <w:tcPr>
            <w:tcW w:w="1510" w:type="dxa"/>
            <w:tcBorders>
              <w:top w:val="single" w:sz="6" w:space="0" w:color="auto"/>
              <w:left w:val="single" w:sz="6" w:space="0" w:color="auto"/>
              <w:bottom w:val="single" w:sz="6"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510"/>
          <w:jc w:val="center"/>
        </w:trPr>
        <w:tc>
          <w:tcPr>
            <w:tcW w:w="7274" w:type="dxa"/>
            <w:gridSpan w:val="5"/>
            <w:tcBorders>
              <w:top w:val="single" w:sz="6" w:space="0" w:color="auto"/>
              <w:left w:val="single" w:sz="8" w:space="0" w:color="auto"/>
              <w:bottom w:val="single" w:sz="8" w:space="0" w:color="auto"/>
              <w:right w:val="single" w:sz="6"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1510" w:type="dxa"/>
            <w:tcBorders>
              <w:top w:val="single" w:sz="6" w:space="0" w:color="auto"/>
              <w:left w:val="single" w:sz="6" w:space="0" w:color="auto"/>
              <w:bottom w:val="single" w:sz="8" w:space="0" w:color="auto"/>
              <w:right w:val="single" w:sz="8" w:space="0" w:color="auto"/>
            </w:tcBorders>
            <w:vAlign w:val="center"/>
          </w:tcPr>
          <w:p w:rsidR="00DD4BDA" w:rsidRDefault="00DD4BDA">
            <w:pPr>
              <w:spacing w:line="320" w:lineRule="exact"/>
              <w:jc w:val="center"/>
              <w:rPr>
                <w:rFonts w:ascii="仿宋" w:eastAsia="仿宋" w:hAnsi="仿宋"/>
                <w:sz w:val="24"/>
              </w:rPr>
            </w:pPr>
          </w:p>
        </w:tc>
      </w:tr>
    </w:tbl>
    <w:p w:rsidR="00DD4BDA" w:rsidRDefault="00DD4BDA">
      <w:pPr>
        <w:rPr>
          <w:rFonts w:ascii="仿宋" w:eastAsia="仿宋" w:hAnsi="仿宋" w:hint="eastAsia"/>
          <w:sz w:val="28"/>
          <w:szCs w:val="28"/>
        </w:rPr>
      </w:pPr>
      <w:r>
        <w:rPr>
          <w:rFonts w:ascii="仿宋" w:eastAsia="仿宋" w:hAnsi="仿宋" w:hint="eastAsia"/>
          <w:b/>
          <w:sz w:val="28"/>
          <w:szCs w:val="28"/>
        </w:rPr>
        <w:t>注：</w:t>
      </w:r>
      <w:r>
        <w:rPr>
          <w:rFonts w:ascii="仿宋" w:eastAsia="仿宋" w:hAnsi="仿宋" w:hint="eastAsia"/>
          <w:sz w:val="28"/>
          <w:szCs w:val="28"/>
        </w:rPr>
        <w:t>表中（1）～（4）由招标人按需要提出，其中第（4）栏数量为暂定。</w:t>
      </w:r>
    </w:p>
    <w:p w:rsidR="00DD4BDA" w:rsidRDefault="00DD4BDA">
      <w:pPr>
        <w:rPr>
          <w:rFonts w:ascii="仿宋" w:eastAsia="仿宋" w:hAnsi="仿宋" w:hint="eastAsia"/>
          <w:sz w:val="28"/>
          <w:szCs w:val="28"/>
        </w:rPr>
      </w:pPr>
    </w:p>
    <w:p w:rsidR="00DD4BDA" w:rsidRDefault="00DD4BDA">
      <w:pPr>
        <w:jc w:val="center"/>
        <w:rPr>
          <w:rFonts w:ascii="仿宋" w:eastAsia="仿宋" w:hAnsi="仿宋" w:hint="eastAsia"/>
          <w:b/>
          <w:szCs w:val="32"/>
        </w:rPr>
      </w:pPr>
      <w:r>
        <w:rPr>
          <w:rFonts w:ascii="仿宋" w:eastAsia="仿宋" w:hAnsi="仿宋" w:hint="eastAsia"/>
          <w:b/>
          <w:szCs w:val="32"/>
        </w:rPr>
        <w:t>表7  工程总承包其他费清单及计价表</w:t>
      </w:r>
    </w:p>
    <w:p w:rsidR="00DD4BDA" w:rsidRDefault="00DD4BDA">
      <w:pPr>
        <w:rPr>
          <w:rFonts w:ascii="仿宋" w:eastAsia="仿宋" w:hAnsi="仿宋" w:hint="eastAsia"/>
          <w:sz w:val="28"/>
          <w:szCs w:val="28"/>
        </w:rPr>
      </w:pPr>
    </w:p>
    <w:p w:rsidR="00DD4BDA" w:rsidRDefault="00DD4BDA">
      <w:pPr>
        <w:rPr>
          <w:rFonts w:ascii="仿宋" w:eastAsia="仿宋" w:hAnsi="仿宋" w:hint="eastAsia"/>
          <w:sz w:val="28"/>
          <w:szCs w:val="28"/>
        </w:rPr>
      </w:pPr>
      <w:r>
        <w:rPr>
          <w:rFonts w:ascii="仿宋" w:eastAsia="仿宋" w:hAnsi="仿宋" w:hint="eastAsia"/>
          <w:sz w:val="28"/>
          <w:szCs w:val="28"/>
        </w:rPr>
        <w:t>工程名称：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2900"/>
        <w:gridCol w:w="2717"/>
        <w:gridCol w:w="2180"/>
      </w:tblGrid>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序号</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项目名称</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金额（元）</w:t>
            </w: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b/>
                <w:sz w:val="24"/>
              </w:rPr>
            </w:pPr>
            <w:r>
              <w:rPr>
                <w:rFonts w:ascii="仿宋" w:eastAsia="仿宋" w:hAnsi="仿宋" w:hint="eastAsia"/>
                <w:b/>
                <w:sz w:val="24"/>
              </w:rPr>
              <w:t>备注</w:t>
            </w: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工程总承包其他费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总承包管理费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工程建设其他费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工程勘察费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工程保险费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场地准备及临时设施费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6.2.4</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节能评估费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6.2.5</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环境影响评价费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6.2.6</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联合试运转费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其他费用</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6.3.1</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BIM技术应用费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6.3.2</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重大项目图审费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6.3.3</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管线迁改费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6.3.4</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苗木迁移费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6.3.5</w:t>
            </w: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rPr>
                <w:rFonts w:ascii="仿宋" w:eastAsia="仿宋" w:hAnsi="仿宋"/>
                <w:sz w:val="24"/>
              </w:rPr>
            </w:pPr>
            <w:r>
              <w:rPr>
                <w:rFonts w:ascii="仿宋" w:eastAsia="仿宋" w:hAnsi="仿宋" w:hint="eastAsia"/>
                <w:sz w:val="24"/>
              </w:rPr>
              <w:t>临时租地、占道费</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r w:rsidR="00DD4BDA">
        <w:trPr>
          <w:cantSplit/>
          <w:trHeight w:val="482"/>
          <w:jc w:val="center"/>
        </w:trPr>
        <w:tc>
          <w:tcPr>
            <w:tcW w:w="1077" w:type="dxa"/>
            <w:tcBorders>
              <w:top w:val="single" w:sz="4" w:space="0" w:color="auto"/>
              <w:left w:val="single" w:sz="4" w:space="0" w:color="auto"/>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90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r>
              <w:rPr>
                <w:rFonts w:ascii="仿宋" w:eastAsia="仿宋" w:hAnsi="仿宋" w:hint="eastAsia"/>
                <w:sz w:val="24"/>
              </w:rPr>
              <w:t>合计</w:t>
            </w:r>
          </w:p>
        </w:tc>
        <w:tc>
          <w:tcPr>
            <w:tcW w:w="2717"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c>
          <w:tcPr>
            <w:tcW w:w="2180" w:type="dxa"/>
            <w:tcBorders>
              <w:top w:val="single" w:sz="4" w:space="0" w:color="auto"/>
              <w:left w:val="nil"/>
              <w:bottom w:val="single" w:sz="4" w:space="0" w:color="auto"/>
              <w:right w:val="single" w:sz="4" w:space="0" w:color="auto"/>
            </w:tcBorders>
            <w:vAlign w:val="center"/>
          </w:tcPr>
          <w:p w:rsidR="00DD4BDA" w:rsidRDefault="00DD4BDA">
            <w:pPr>
              <w:spacing w:line="320" w:lineRule="exact"/>
              <w:jc w:val="center"/>
              <w:rPr>
                <w:rFonts w:ascii="仿宋" w:eastAsia="仿宋" w:hAnsi="仿宋"/>
                <w:sz w:val="24"/>
              </w:rPr>
            </w:pPr>
          </w:p>
        </w:tc>
      </w:tr>
    </w:tbl>
    <w:p w:rsidR="00DD4BDA" w:rsidRPr="00C328AB" w:rsidRDefault="00DD4BDA" w:rsidP="00C328AB">
      <w:pPr>
        <w:spacing w:line="400" w:lineRule="exact"/>
        <w:ind w:left="554" w:hangingChars="200" w:hanging="554"/>
        <w:rPr>
          <w:rFonts w:ascii="仿宋" w:eastAsia="仿宋" w:hAnsi="仿宋"/>
          <w:sz w:val="28"/>
          <w:szCs w:val="28"/>
        </w:rPr>
        <w:sectPr w:rsidR="00DD4BDA" w:rsidRPr="00C328AB">
          <w:headerReference w:type="even" r:id="rId6"/>
          <w:headerReference w:type="default" r:id="rId7"/>
          <w:footerReference w:type="even" r:id="rId8"/>
          <w:footerReference w:type="default" r:id="rId9"/>
          <w:pgSz w:w="11906" w:h="16838"/>
          <w:pgMar w:top="2041" w:right="1531" w:bottom="2041" w:left="1531" w:header="851" w:footer="1644" w:gutter="0"/>
          <w:pgNumType w:fmt="numberInDash"/>
          <w:cols w:space="720"/>
          <w:docGrid w:type="linesAndChars" w:linePitch="578" w:charSpace="-849"/>
        </w:sectPr>
      </w:pPr>
      <w:r>
        <w:rPr>
          <w:rFonts w:ascii="仿宋" w:eastAsia="仿宋" w:hAnsi="仿宋" w:hint="eastAsia"/>
          <w:b/>
          <w:sz w:val="28"/>
          <w:szCs w:val="28"/>
        </w:rPr>
        <w:t>注：</w:t>
      </w:r>
      <w:r>
        <w:rPr>
          <w:rFonts w:ascii="仿宋" w:eastAsia="仿宋" w:hAnsi="仿宋" w:hint="eastAsia"/>
          <w:sz w:val="28"/>
          <w:szCs w:val="28"/>
        </w:rPr>
        <w:t>根据招标文件的工作内容，投标人认为需要增加的费用项可自行添加，并列明该项目的名称及金额。</w:t>
      </w:r>
    </w:p>
    <w:p w:rsidR="00DD4BDA" w:rsidRDefault="00DD4BDA" w:rsidP="00C328AB">
      <w:pPr>
        <w:ind w:rightChars="100" w:right="316"/>
        <w:rPr>
          <w:rFonts w:ascii="仿宋" w:eastAsia="仿宋" w:hAnsi="仿宋" w:hint="eastAsia"/>
          <w:sz w:val="28"/>
          <w:szCs w:val="28"/>
        </w:rPr>
      </w:pPr>
    </w:p>
    <w:sectPr w:rsidR="00DD4BDA">
      <w:pgSz w:w="11906" w:h="16838"/>
      <w:pgMar w:top="2041" w:right="1531" w:bottom="2041" w:left="1531" w:header="851" w:footer="1644" w:gutter="0"/>
      <w:pgNumType w:fmt="numberInDash"/>
      <w:cols w:space="720"/>
      <w:titlePg/>
      <w:docGrid w:type="linesAndChar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95" w:rsidRDefault="00A01395">
      <w:r>
        <w:separator/>
      </w:r>
    </w:p>
  </w:endnote>
  <w:endnote w:type="continuationSeparator" w:id="1">
    <w:p w:rsidR="00A01395" w:rsidRDefault="00A0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a"/>
      <w:framePr w:wrap="around" w:vAnchor="text" w:hAnchor="margin" w:xAlign="outside" w:y="1"/>
      <w:ind w:leftChars="100" w:left="320"/>
      <w:rPr>
        <w:rStyle w:val="a4"/>
        <w:rFonts w:ascii="仿宋_GB2312" w:hint="eastAsia"/>
        <w:sz w:val="28"/>
        <w:szCs w:val="28"/>
      </w:rPr>
    </w:pPr>
    <w:r>
      <w:rPr>
        <w:rFonts w:ascii="仿宋_GB2312" w:hint="eastAsia"/>
        <w:sz w:val="28"/>
        <w:szCs w:val="28"/>
      </w:rPr>
      <w:fldChar w:fldCharType="begin"/>
    </w:r>
    <w:r>
      <w:rPr>
        <w:rStyle w:val="a4"/>
        <w:rFonts w:ascii="仿宋_GB2312" w:hint="eastAsia"/>
        <w:sz w:val="28"/>
        <w:szCs w:val="28"/>
      </w:rPr>
      <w:instrText xml:space="preserve">PAGE  </w:instrText>
    </w:r>
    <w:r>
      <w:rPr>
        <w:rFonts w:ascii="仿宋_GB2312" w:hint="eastAsia"/>
        <w:sz w:val="28"/>
        <w:szCs w:val="28"/>
      </w:rPr>
      <w:fldChar w:fldCharType="separate"/>
    </w:r>
    <w:r>
      <w:rPr>
        <w:rStyle w:val="a4"/>
        <w:rFonts w:ascii="仿宋_GB2312"/>
        <w:sz w:val="28"/>
        <w:szCs w:val="28"/>
        <w:lang w:val="en-US" w:eastAsia="zh-CN"/>
      </w:rPr>
      <w:t>- 2 -</w:t>
    </w:r>
    <w:r>
      <w:rPr>
        <w:rFonts w:ascii="仿宋_GB2312" w:hint="eastAsia"/>
        <w:sz w:val="28"/>
        <w:szCs w:val="28"/>
      </w:rPr>
      <w:fldChar w:fldCharType="end"/>
    </w:r>
  </w:p>
  <w:p w:rsidR="00DD4BDA" w:rsidRDefault="00DD4BD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a"/>
      <w:framePr w:wrap="around" w:vAnchor="text" w:hAnchor="margin" w:xAlign="outside" w:y="1"/>
      <w:ind w:rightChars="100" w:right="320" w:firstLineChars="100" w:firstLine="280"/>
      <w:rPr>
        <w:rStyle w:val="a4"/>
        <w:rFonts w:ascii="楷体_GB2312" w:eastAsia="楷体_GB2312" w:hAnsi="楷体" w:hint="eastAsia"/>
        <w:sz w:val="28"/>
        <w:szCs w:val="28"/>
      </w:rPr>
    </w:pPr>
    <w:r>
      <w:rPr>
        <w:rFonts w:ascii="楷体_GB2312" w:eastAsia="楷体_GB2312" w:hAnsi="楷体" w:hint="eastAsia"/>
        <w:sz w:val="28"/>
        <w:szCs w:val="28"/>
      </w:rPr>
      <w:fldChar w:fldCharType="begin"/>
    </w:r>
    <w:r>
      <w:rPr>
        <w:rStyle w:val="a4"/>
        <w:rFonts w:ascii="楷体_GB2312" w:eastAsia="楷体_GB2312" w:hAnsi="楷体" w:hint="eastAsia"/>
        <w:sz w:val="28"/>
        <w:szCs w:val="28"/>
      </w:rPr>
      <w:instrText xml:space="preserve">PAGE  </w:instrText>
    </w:r>
    <w:r>
      <w:rPr>
        <w:rFonts w:ascii="楷体_GB2312" w:eastAsia="楷体_GB2312" w:hAnsi="楷体" w:hint="eastAsia"/>
        <w:sz w:val="28"/>
        <w:szCs w:val="28"/>
      </w:rPr>
      <w:fldChar w:fldCharType="separate"/>
    </w:r>
    <w:r w:rsidR="00C328AB">
      <w:rPr>
        <w:rStyle w:val="a4"/>
        <w:rFonts w:ascii="楷体_GB2312" w:eastAsia="楷体_GB2312" w:hAnsi="楷体"/>
        <w:noProof/>
        <w:sz w:val="28"/>
        <w:szCs w:val="28"/>
      </w:rPr>
      <w:t>- 1 -</w:t>
    </w:r>
    <w:r>
      <w:rPr>
        <w:rFonts w:ascii="楷体_GB2312" w:eastAsia="楷体_GB2312" w:hAnsi="楷体" w:hint="eastAsia"/>
        <w:sz w:val="28"/>
        <w:szCs w:val="28"/>
      </w:rPr>
      <w:fldChar w:fldCharType="end"/>
    </w:r>
  </w:p>
  <w:p w:rsidR="00DD4BDA" w:rsidRDefault="00DD4BDA">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95" w:rsidRDefault="00A01395">
      <w:r>
        <w:separator/>
      </w:r>
    </w:p>
  </w:footnote>
  <w:footnote w:type="continuationSeparator" w:id="1">
    <w:p w:rsidR="00A01395" w:rsidRDefault="00A01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DA" w:rsidRDefault="00DD4BDA">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8"/>
  <w:drawingGridVerticalSpacing w:val="28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FBD"/>
    <w:rsid w:val="000051A7"/>
    <w:rsid w:val="00010147"/>
    <w:rsid w:val="000105F9"/>
    <w:rsid w:val="00015268"/>
    <w:rsid w:val="0003136A"/>
    <w:rsid w:val="00037F7E"/>
    <w:rsid w:val="00040AD0"/>
    <w:rsid w:val="000412CE"/>
    <w:rsid w:val="00050D3E"/>
    <w:rsid w:val="00066939"/>
    <w:rsid w:val="00071DE6"/>
    <w:rsid w:val="0007423B"/>
    <w:rsid w:val="000936CC"/>
    <w:rsid w:val="000A3C1D"/>
    <w:rsid w:val="000B5724"/>
    <w:rsid w:val="000C37B9"/>
    <w:rsid w:val="000D4F75"/>
    <w:rsid w:val="000D5F4A"/>
    <w:rsid w:val="000E1D45"/>
    <w:rsid w:val="000E5B5E"/>
    <w:rsid w:val="000F18E3"/>
    <w:rsid w:val="000F3515"/>
    <w:rsid w:val="00104AAA"/>
    <w:rsid w:val="001176BF"/>
    <w:rsid w:val="001275B8"/>
    <w:rsid w:val="0013386D"/>
    <w:rsid w:val="00143BA8"/>
    <w:rsid w:val="00144780"/>
    <w:rsid w:val="00155360"/>
    <w:rsid w:val="00164B01"/>
    <w:rsid w:val="0017186F"/>
    <w:rsid w:val="00185CF0"/>
    <w:rsid w:val="00194017"/>
    <w:rsid w:val="001A4AD1"/>
    <w:rsid w:val="001B0DB1"/>
    <w:rsid w:val="001B1A5B"/>
    <w:rsid w:val="001C25E2"/>
    <w:rsid w:val="001C661F"/>
    <w:rsid w:val="001C797A"/>
    <w:rsid w:val="001D20DA"/>
    <w:rsid w:val="001D23B2"/>
    <w:rsid w:val="001E2EAE"/>
    <w:rsid w:val="001E38DB"/>
    <w:rsid w:val="001E4560"/>
    <w:rsid w:val="001E5223"/>
    <w:rsid w:val="0020127F"/>
    <w:rsid w:val="002046A9"/>
    <w:rsid w:val="00212378"/>
    <w:rsid w:val="002221DF"/>
    <w:rsid w:val="00226279"/>
    <w:rsid w:val="00251D63"/>
    <w:rsid w:val="00252276"/>
    <w:rsid w:val="00271A51"/>
    <w:rsid w:val="00275F3C"/>
    <w:rsid w:val="0028255D"/>
    <w:rsid w:val="002849FE"/>
    <w:rsid w:val="00286889"/>
    <w:rsid w:val="00291AB9"/>
    <w:rsid w:val="00295EE6"/>
    <w:rsid w:val="002B10DB"/>
    <w:rsid w:val="002B2BAD"/>
    <w:rsid w:val="002B5F72"/>
    <w:rsid w:val="002C1850"/>
    <w:rsid w:val="002D463C"/>
    <w:rsid w:val="00300195"/>
    <w:rsid w:val="00310A1E"/>
    <w:rsid w:val="0033481D"/>
    <w:rsid w:val="00344CE9"/>
    <w:rsid w:val="00354D8D"/>
    <w:rsid w:val="00366B51"/>
    <w:rsid w:val="0037192C"/>
    <w:rsid w:val="003803CE"/>
    <w:rsid w:val="00381C53"/>
    <w:rsid w:val="00387EB5"/>
    <w:rsid w:val="003970C6"/>
    <w:rsid w:val="003A13E9"/>
    <w:rsid w:val="003A1BB8"/>
    <w:rsid w:val="003A320A"/>
    <w:rsid w:val="003A33FD"/>
    <w:rsid w:val="003A768A"/>
    <w:rsid w:val="003B431E"/>
    <w:rsid w:val="003C2CC6"/>
    <w:rsid w:val="003C3235"/>
    <w:rsid w:val="003C78E3"/>
    <w:rsid w:val="003C7EC6"/>
    <w:rsid w:val="003D2BDF"/>
    <w:rsid w:val="003D3896"/>
    <w:rsid w:val="003D45EB"/>
    <w:rsid w:val="003F7972"/>
    <w:rsid w:val="004007F1"/>
    <w:rsid w:val="00402C30"/>
    <w:rsid w:val="00404ACB"/>
    <w:rsid w:val="00410286"/>
    <w:rsid w:val="00410348"/>
    <w:rsid w:val="0041130F"/>
    <w:rsid w:val="004227B0"/>
    <w:rsid w:val="0042769F"/>
    <w:rsid w:val="004277B4"/>
    <w:rsid w:val="0043230B"/>
    <w:rsid w:val="004519DD"/>
    <w:rsid w:val="00465E87"/>
    <w:rsid w:val="0047120B"/>
    <w:rsid w:val="004720E4"/>
    <w:rsid w:val="00480099"/>
    <w:rsid w:val="004948DF"/>
    <w:rsid w:val="004A1106"/>
    <w:rsid w:val="004B4178"/>
    <w:rsid w:val="004C3EE3"/>
    <w:rsid w:val="004C55C7"/>
    <w:rsid w:val="004C6567"/>
    <w:rsid w:val="004D0FD9"/>
    <w:rsid w:val="004E038A"/>
    <w:rsid w:val="004E176D"/>
    <w:rsid w:val="00503C6C"/>
    <w:rsid w:val="005078B7"/>
    <w:rsid w:val="005107CB"/>
    <w:rsid w:val="0051356E"/>
    <w:rsid w:val="00514EAE"/>
    <w:rsid w:val="005179B5"/>
    <w:rsid w:val="00521BF4"/>
    <w:rsid w:val="00523667"/>
    <w:rsid w:val="00534792"/>
    <w:rsid w:val="00545986"/>
    <w:rsid w:val="00552C46"/>
    <w:rsid w:val="005559A9"/>
    <w:rsid w:val="005574DA"/>
    <w:rsid w:val="00570358"/>
    <w:rsid w:val="00574C20"/>
    <w:rsid w:val="005834BA"/>
    <w:rsid w:val="005861B9"/>
    <w:rsid w:val="005A28CA"/>
    <w:rsid w:val="005A3598"/>
    <w:rsid w:val="005A4F66"/>
    <w:rsid w:val="005D0DA6"/>
    <w:rsid w:val="005D5735"/>
    <w:rsid w:val="005E62AF"/>
    <w:rsid w:val="005E7610"/>
    <w:rsid w:val="005E7B8E"/>
    <w:rsid w:val="0060714D"/>
    <w:rsid w:val="00614633"/>
    <w:rsid w:val="00615AF5"/>
    <w:rsid w:val="00622FCC"/>
    <w:rsid w:val="00625927"/>
    <w:rsid w:val="00651C5F"/>
    <w:rsid w:val="006556AD"/>
    <w:rsid w:val="0066180D"/>
    <w:rsid w:val="00667BBF"/>
    <w:rsid w:val="00676592"/>
    <w:rsid w:val="0068137E"/>
    <w:rsid w:val="0069539F"/>
    <w:rsid w:val="006A122C"/>
    <w:rsid w:val="006A29A6"/>
    <w:rsid w:val="006B124E"/>
    <w:rsid w:val="006B1602"/>
    <w:rsid w:val="006C29F3"/>
    <w:rsid w:val="006C3512"/>
    <w:rsid w:val="006C38DA"/>
    <w:rsid w:val="006D056C"/>
    <w:rsid w:val="006D2129"/>
    <w:rsid w:val="006D670D"/>
    <w:rsid w:val="006F08AF"/>
    <w:rsid w:val="006F0A6F"/>
    <w:rsid w:val="006F7EBD"/>
    <w:rsid w:val="00706F6B"/>
    <w:rsid w:val="007462C0"/>
    <w:rsid w:val="00755209"/>
    <w:rsid w:val="0075641E"/>
    <w:rsid w:val="007636A9"/>
    <w:rsid w:val="00765A9F"/>
    <w:rsid w:val="00765F9F"/>
    <w:rsid w:val="00777B0D"/>
    <w:rsid w:val="00781AB0"/>
    <w:rsid w:val="00783EE1"/>
    <w:rsid w:val="00793FF5"/>
    <w:rsid w:val="00794B29"/>
    <w:rsid w:val="007A6B0F"/>
    <w:rsid w:val="007B5982"/>
    <w:rsid w:val="007C208C"/>
    <w:rsid w:val="007D69C4"/>
    <w:rsid w:val="007D6AD8"/>
    <w:rsid w:val="007E3CDA"/>
    <w:rsid w:val="007F071E"/>
    <w:rsid w:val="007F4BCF"/>
    <w:rsid w:val="007F5A12"/>
    <w:rsid w:val="00801AB9"/>
    <w:rsid w:val="008055A3"/>
    <w:rsid w:val="00810316"/>
    <w:rsid w:val="008116E5"/>
    <w:rsid w:val="008137D9"/>
    <w:rsid w:val="00820162"/>
    <w:rsid w:val="00824212"/>
    <w:rsid w:val="00825CF3"/>
    <w:rsid w:val="00836901"/>
    <w:rsid w:val="0084124A"/>
    <w:rsid w:val="00844248"/>
    <w:rsid w:val="00846FBE"/>
    <w:rsid w:val="00860EFB"/>
    <w:rsid w:val="00872815"/>
    <w:rsid w:val="00873F51"/>
    <w:rsid w:val="00877B66"/>
    <w:rsid w:val="008806E6"/>
    <w:rsid w:val="00886B04"/>
    <w:rsid w:val="008A0984"/>
    <w:rsid w:val="008A10ED"/>
    <w:rsid w:val="008A4C77"/>
    <w:rsid w:val="008C571D"/>
    <w:rsid w:val="008C74EC"/>
    <w:rsid w:val="008F322D"/>
    <w:rsid w:val="00906E8B"/>
    <w:rsid w:val="0090777B"/>
    <w:rsid w:val="009132AC"/>
    <w:rsid w:val="00913813"/>
    <w:rsid w:val="0092139A"/>
    <w:rsid w:val="00921706"/>
    <w:rsid w:val="0093159A"/>
    <w:rsid w:val="00933165"/>
    <w:rsid w:val="00944BD7"/>
    <w:rsid w:val="00952BFB"/>
    <w:rsid w:val="00974B0D"/>
    <w:rsid w:val="0098315D"/>
    <w:rsid w:val="00987FAC"/>
    <w:rsid w:val="009937C1"/>
    <w:rsid w:val="009C0507"/>
    <w:rsid w:val="009C5CB8"/>
    <w:rsid w:val="009C6478"/>
    <w:rsid w:val="009C7816"/>
    <w:rsid w:val="009D1957"/>
    <w:rsid w:val="009E6D96"/>
    <w:rsid w:val="009F38E7"/>
    <w:rsid w:val="00A01395"/>
    <w:rsid w:val="00A35465"/>
    <w:rsid w:val="00A44436"/>
    <w:rsid w:val="00A44776"/>
    <w:rsid w:val="00A45ACE"/>
    <w:rsid w:val="00A55756"/>
    <w:rsid w:val="00A65903"/>
    <w:rsid w:val="00A73947"/>
    <w:rsid w:val="00A85C9E"/>
    <w:rsid w:val="00A91A8B"/>
    <w:rsid w:val="00A93E6F"/>
    <w:rsid w:val="00A96751"/>
    <w:rsid w:val="00A96F5A"/>
    <w:rsid w:val="00AA032C"/>
    <w:rsid w:val="00AA0BB8"/>
    <w:rsid w:val="00AA400A"/>
    <w:rsid w:val="00AC293A"/>
    <w:rsid w:val="00AD0CCD"/>
    <w:rsid w:val="00AD597E"/>
    <w:rsid w:val="00AE20BA"/>
    <w:rsid w:val="00AE6009"/>
    <w:rsid w:val="00AF0099"/>
    <w:rsid w:val="00AF5808"/>
    <w:rsid w:val="00AF7AF1"/>
    <w:rsid w:val="00B00A8C"/>
    <w:rsid w:val="00B17663"/>
    <w:rsid w:val="00B2625A"/>
    <w:rsid w:val="00B424B5"/>
    <w:rsid w:val="00B42BF6"/>
    <w:rsid w:val="00B52442"/>
    <w:rsid w:val="00B52B9E"/>
    <w:rsid w:val="00B77B82"/>
    <w:rsid w:val="00B91177"/>
    <w:rsid w:val="00B913E4"/>
    <w:rsid w:val="00BA0456"/>
    <w:rsid w:val="00BA4D5B"/>
    <w:rsid w:val="00BC4438"/>
    <w:rsid w:val="00BD26BB"/>
    <w:rsid w:val="00BE1741"/>
    <w:rsid w:val="00C109BA"/>
    <w:rsid w:val="00C10C86"/>
    <w:rsid w:val="00C117E4"/>
    <w:rsid w:val="00C25730"/>
    <w:rsid w:val="00C328AB"/>
    <w:rsid w:val="00C32F54"/>
    <w:rsid w:val="00C3383C"/>
    <w:rsid w:val="00C36DBC"/>
    <w:rsid w:val="00C37414"/>
    <w:rsid w:val="00C41EB8"/>
    <w:rsid w:val="00C44FBC"/>
    <w:rsid w:val="00C578FA"/>
    <w:rsid w:val="00C6424D"/>
    <w:rsid w:val="00C830EB"/>
    <w:rsid w:val="00C84C07"/>
    <w:rsid w:val="00C85EEC"/>
    <w:rsid w:val="00C9369D"/>
    <w:rsid w:val="00CA1960"/>
    <w:rsid w:val="00CA238C"/>
    <w:rsid w:val="00CA5F97"/>
    <w:rsid w:val="00CB04D3"/>
    <w:rsid w:val="00CB0E65"/>
    <w:rsid w:val="00CB7506"/>
    <w:rsid w:val="00CC4F41"/>
    <w:rsid w:val="00CC6760"/>
    <w:rsid w:val="00CD4BBF"/>
    <w:rsid w:val="00CD4E67"/>
    <w:rsid w:val="00CE08A1"/>
    <w:rsid w:val="00CF58E9"/>
    <w:rsid w:val="00D0590C"/>
    <w:rsid w:val="00D35888"/>
    <w:rsid w:val="00D36645"/>
    <w:rsid w:val="00D57CD6"/>
    <w:rsid w:val="00D613E1"/>
    <w:rsid w:val="00D859F7"/>
    <w:rsid w:val="00D87D53"/>
    <w:rsid w:val="00D937BD"/>
    <w:rsid w:val="00D94849"/>
    <w:rsid w:val="00DA2F50"/>
    <w:rsid w:val="00DB6DA6"/>
    <w:rsid w:val="00DC1540"/>
    <w:rsid w:val="00DD076D"/>
    <w:rsid w:val="00DD1BDE"/>
    <w:rsid w:val="00DD1C31"/>
    <w:rsid w:val="00DD3900"/>
    <w:rsid w:val="00DD4BDA"/>
    <w:rsid w:val="00DD7FAF"/>
    <w:rsid w:val="00DF4973"/>
    <w:rsid w:val="00DF7D81"/>
    <w:rsid w:val="00E01574"/>
    <w:rsid w:val="00E02505"/>
    <w:rsid w:val="00E05C4C"/>
    <w:rsid w:val="00E13C6F"/>
    <w:rsid w:val="00E167E5"/>
    <w:rsid w:val="00E17DF0"/>
    <w:rsid w:val="00E22DF6"/>
    <w:rsid w:val="00E33BEC"/>
    <w:rsid w:val="00E44CA2"/>
    <w:rsid w:val="00E61C6F"/>
    <w:rsid w:val="00E8229C"/>
    <w:rsid w:val="00E84700"/>
    <w:rsid w:val="00E8596C"/>
    <w:rsid w:val="00E959C0"/>
    <w:rsid w:val="00EA7578"/>
    <w:rsid w:val="00EB14FF"/>
    <w:rsid w:val="00EB1E24"/>
    <w:rsid w:val="00EB5AB5"/>
    <w:rsid w:val="00EC7BAF"/>
    <w:rsid w:val="00ED2448"/>
    <w:rsid w:val="00ED3596"/>
    <w:rsid w:val="00EE4FBD"/>
    <w:rsid w:val="00F01000"/>
    <w:rsid w:val="00F0299C"/>
    <w:rsid w:val="00F02CB3"/>
    <w:rsid w:val="00F10E38"/>
    <w:rsid w:val="00F13034"/>
    <w:rsid w:val="00F150DF"/>
    <w:rsid w:val="00F17F09"/>
    <w:rsid w:val="00F27A45"/>
    <w:rsid w:val="00F332B8"/>
    <w:rsid w:val="00F3353E"/>
    <w:rsid w:val="00F47809"/>
    <w:rsid w:val="00F51421"/>
    <w:rsid w:val="00F533EE"/>
    <w:rsid w:val="00F550F2"/>
    <w:rsid w:val="00F623F9"/>
    <w:rsid w:val="00F62B5C"/>
    <w:rsid w:val="00F737E8"/>
    <w:rsid w:val="00F85762"/>
    <w:rsid w:val="00F9540C"/>
    <w:rsid w:val="00FB2C35"/>
    <w:rsid w:val="00FC068F"/>
    <w:rsid w:val="00FC1AE9"/>
    <w:rsid w:val="00FD1BDF"/>
    <w:rsid w:val="00FD2BD1"/>
    <w:rsid w:val="00FD3B73"/>
    <w:rsid w:val="00FD4ABF"/>
    <w:rsid w:val="00FE0879"/>
    <w:rsid w:val="00FE0F7D"/>
    <w:rsid w:val="00FE301D"/>
    <w:rsid w:val="00FF331E"/>
    <w:rsid w:val="3BFF3DFD"/>
    <w:rsid w:val="52E70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ind w:firstLineChars="200" w:firstLine="640"/>
      <w:jc w:val="center"/>
      <w:outlineLvl w:val="0"/>
    </w:pPr>
    <w:rPr>
      <w:rFonts w:ascii="方正小标宋简体" w:eastAsia="方正小标宋简体" w:hAnsi="华文仿宋" w:cs="宋体"/>
      <w:sz w:val="36"/>
      <w:szCs w:val="36"/>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style>
  <w:style w:type="character" w:customStyle="1" w:styleId="Char">
    <w:name w:val="批注文字 Char"/>
    <w:basedOn w:val="a0"/>
    <w:link w:val="a5"/>
    <w:locked/>
    <w:rPr>
      <w:rFonts w:ascii="华文仿宋" w:eastAsia="华文仿宋" w:hAnsi="华文仿宋"/>
      <w:kern w:val="2"/>
      <w:sz w:val="32"/>
      <w:szCs w:val="32"/>
      <w:lang w:bidi="ar-SA"/>
    </w:rPr>
  </w:style>
  <w:style w:type="character" w:customStyle="1" w:styleId="Char0">
    <w:name w:val="正文文本 Char"/>
    <w:basedOn w:val="a0"/>
    <w:link w:val="a6"/>
    <w:rPr>
      <w:rFonts w:ascii="仿宋_GB2312" w:eastAsia="仿宋_GB2312"/>
      <w:kern w:val="2"/>
      <w:sz w:val="32"/>
      <w:szCs w:val="24"/>
      <w:lang w:val="en-US" w:eastAsia="zh-CN" w:bidi="ar-SA"/>
    </w:rPr>
  </w:style>
  <w:style w:type="character" w:customStyle="1" w:styleId="1Char">
    <w:name w:val="标题 1 Char"/>
    <w:basedOn w:val="a0"/>
    <w:link w:val="1"/>
    <w:locked/>
    <w:rPr>
      <w:rFonts w:ascii="方正小标宋简体" w:eastAsia="方正小标宋简体" w:hAnsi="华文仿宋" w:cs="宋体"/>
      <w:kern w:val="2"/>
      <w:sz w:val="36"/>
      <w:szCs w:val="36"/>
      <w:lang w:val="en-US" w:eastAsia="zh-CN" w:bidi="ar-SA"/>
    </w:rPr>
  </w:style>
  <w:style w:type="paragraph" w:styleId="a7">
    <w:name w:val="Body Text Indent"/>
    <w:basedOn w:val="a"/>
    <w:pPr>
      <w:spacing w:after="120"/>
      <w:ind w:leftChars="200" w:left="420"/>
    </w:pPr>
  </w:style>
  <w:style w:type="paragraph" w:styleId="a8">
    <w:name w:val="Block Text"/>
    <w:basedOn w:val="a"/>
    <w:pPr>
      <w:tabs>
        <w:tab w:val="left" w:pos="8400"/>
      </w:tabs>
      <w:autoSpaceDE w:val="0"/>
      <w:autoSpaceDN w:val="0"/>
      <w:adjustRightInd w:val="0"/>
      <w:spacing w:afterLines="50" w:line="240" w:lineRule="atLeast"/>
      <w:ind w:left="40" w:right="-91"/>
      <w:jc w:val="center"/>
    </w:pPr>
    <w:rPr>
      <w:rFonts w:ascii="仿宋_GB2312"/>
      <w:b/>
      <w:bCs/>
      <w:szCs w:val="44"/>
    </w:rPr>
  </w:style>
  <w:style w:type="paragraph" w:styleId="a6">
    <w:name w:val="Body Text"/>
    <w:basedOn w:val="a"/>
    <w:link w:val="Char0"/>
    <w:pPr>
      <w:pBdr>
        <w:top w:val="single" w:sz="6" w:space="1" w:color="auto"/>
        <w:bottom w:val="single" w:sz="6" w:space="1" w:color="auto"/>
      </w:pBdr>
    </w:pPr>
    <w:rPr>
      <w:rFonts w:ascii="仿宋_GB2312"/>
    </w:rPr>
  </w:style>
  <w:style w:type="paragraph" w:styleId="a5">
    <w:name w:val="annotation text"/>
    <w:basedOn w:val="a"/>
    <w:link w:val="Char"/>
    <w:pPr>
      <w:ind w:firstLineChars="200" w:firstLine="640"/>
      <w:jc w:val="left"/>
    </w:pPr>
    <w:rPr>
      <w:rFonts w:ascii="华文仿宋" w:eastAsia="华文仿宋" w:hAnsi="华文仿宋"/>
      <w:szCs w:val="32"/>
      <w:lang w:val="en-US" w:eastAsia="zh-CN"/>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Normal (Web)"/>
    <w:basedOn w:val="a"/>
    <w:pPr>
      <w:widowControl/>
      <w:jc w:val="left"/>
    </w:pPr>
    <w:rPr>
      <w:rFonts w:ascii="宋体" w:eastAsia="宋体" w:hAnsi="宋体" w:cs="宋体"/>
      <w:kern w:val="0"/>
      <w:sz w:val="24"/>
    </w:rPr>
  </w:style>
  <w:style w:type="paragraph" w:customStyle="1" w:styleId="ListParagraph">
    <w:name w:val="List Paragraph"/>
    <w:basedOn w:val="a"/>
    <w:pPr>
      <w:ind w:firstLineChars="200" w:firstLine="420"/>
    </w:pPr>
    <w:rPr>
      <w:rFonts w:ascii="华文仿宋" w:eastAsia="华文仿宋" w:hAnsi="华文仿宋"/>
      <w:szCs w:val="32"/>
    </w:rPr>
  </w:style>
  <w:style w:type="paragraph" w:customStyle="1" w:styleId="CharCharCharCharCharCharChar">
    <w:name w:val="Char Char Char Char Char Char Char"/>
    <w:basedOn w:val="a"/>
    <w:rPr>
      <w:rFonts w:ascii="仿宋_GB2312"/>
      <w:b/>
      <w:szCs w:val="32"/>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Words>
  <Characters>2003</Characters>
  <Application>Microsoft Office Word</Application>
  <DocSecurity>0</DocSecurity>
  <PresentationFormat/>
  <Lines>16</Lines>
  <Paragraphs>4</Paragraphs>
  <Slides>0</Slides>
  <Notes>0</Notes>
  <HiddenSlides>0</HiddenSlides>
  <MMClips>0</MMClips>
  <ScaleCrop>false</ScaleCrop>
  <Company>Lenovo</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杭建设发（2003）196号</dc:title>
  <dc:creator>杨仲璐;ibm</dc:creator>
  <cp:lastModifiedBy>lenovo</cp:lastModifiedBy>
  <cp:revision>2</cp:revision>
  <cp:lastPrinted>2021-03-17T15:04:00Z</cp:lastPrinted>
  <dcterms:created xsi:type="dcterms:W3CDTF">2021-04-29T09:15:00Z</dcterms:created>
  <dcterms:modified xsi:type="dcterms:W3CDTF">2021-04-29T09:15:00Z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