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0" w:firstLineChars="0"/>
        <w:jc w:val="center"/>
        <w:rPr>
          <w:rFonts w:hint="eastAsia" w:ascii="黑体" w:hAnsi="黑体" w:eastAsia="黑体" w:cs="黑体"/>
          <w:sz w:val="44"/>
          <w:szCs w:val="44"/>
        </w:rPr>
      </w:pPr>
      <w:r>
        <w:rPr>
          <w:rFonts w:hint="eastAsia" w:ascii="黑体" w:hAnsi="黑体" w:eastAsia="黑体" w:cs="黑体"/>
          <w:sz w:val="44"/>
          <w:szCs w:val="44"/>
        </w:rPr>
        <w:t>杭州市商务委员会(杭州市粮食局)行政处罚自由裁量权标准</w:t>
      </w:r>
    </w:p>
    <w:p>
      <w:pPr>
        <w:ind w:firstLine="0" w:firstLineChars="0"/>
        <w:jc w:val="center"/>
        <w:rPr>
          <w:rFonts w:hint="eastAsia" w:ascii="黑体" w:eastAsia="黑体"/>
          <w:sz w:val="36"/>
          <w:szCs w:val="36"/>
        </w:rPr>
      </w:pPr>
      <w:r>
        <w:rPr>
          <w:rFonts w:hint="eastAsia" w:ascii="黑体" w:hAnsi="黑体" w:eastAsia="黑体" w:cs="黑体"/>
          <w:sz w:val="36"/>
          <w:szCs w:val="36"/>
        </w:rPr>
        <w:t>一、</w:t>
      </w:r>
      <w:r>
        <w:rPr>
          <w:rFonts w:hint="eastAsia" w:ascii="黑体" w:eastAsia="黑体"/>
          <w:sz w:val="36"/>
          <w:szCs w:val="36"/>
        </w:rPr>
        <w:t>再生资源回收行政处罚裁量基准细化标准</w:t>
      </w:r>
    </w:p>
    <w:tbl>
      <w:tblPr>
        <w:tblStyle w:val="6"/>
        <w:tblW w:w="14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1620"/>
        <w:gridCol w:w="3420"/>
        <w:gridCol w:w="5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trPr>
        <w:tc>
          <w:tcPr>
            <w:tcW w:w="828" w:type="dxa"/>
            <w:vAlign w:val="center"/>
          </w:tcPr>
          <w:p>
            <w:pPr>
              <w:ind w:firstLine="0" w:firstLineChars="0"/>
              <w:rPr>
                <w:rFonts w:hint="eastAsia" w:ascii="黑体" w:hAnsi="黑体" w:eastAsia="黑体"/>
                <w:b/>
                <w:sz w:val="24"/>
              </w:rPr>
            </w:pPr>
            <w:r>
              <w:rPr>
                <w:rFonts w:hint="eastAsia" w:ascii="黑体" w:hAnsi="黑体" w:eastAsia="黑体"/>
                <w:b/>
                <w:sz w:val="24"/>
              </w:rPr>
              <w:t>序号</w:t>
            </w:r>
          </w:p>
        </w:tc>
        <w:tc>
          <w:tcPr>
            <w:tcW w:w="2880" w:type="dxa"/>
            <w:vAlign w:val="center"/>
          </w:tcPr>
          <w:p>
            <w:pPr>
              <w:ind w:firstLine="482"/>
              <w:jc w:val="center"/>
              <w:rPr>
                <w:rFonts w:hint="eastAsia" w:ascii="黑体" w:hAnsi="黑体" w:eastAsia="黑体"/>
                <w:b/>
                <w:sz w:val="24"/>
              </w:rPr>
            </w:pPr>
            <w:r>
              <w:rPr>
                <w:rFonts w:hint="eastAsia" w:ascii="黑体" w:hAnsi="黑体" w:eastAsia="黑体"/>
                <w:b/>
                <w:sz w:val="24"/>
              </w:rPr>
              <w:t>处罚事项</w:t>
            </w:r>
          </w:p>
        </w:tc>
        <w:tc>
          <w:tcPr>
            <w:tcW w:w="1620" w:type="dxa"/>
            <w:vAlign w:val="center"/>
          </w:tcPr>
          <w:p>
            <w:pPr>
              <w:ind w:firstLine="0" w:firstLineChars="0"/>
              <w:rPr>
                <w:rFonts w:hint="eastAsia" w:ascii="黑体" w:hAnsi="黑体" w:eastAsia="黑体"/>
                <w:b/>
                <w:sz w:val="24"/>
              </w:rPr>
            </w:pPr>
            <w:r>
              <w:rPr>
                <w:rFonts w:hint="eastAsia" w:ascii="黑体" w:hAnsi="黑体" w:eastAsia="黑体"/>
                <w:b/>
                <w:sz w:val="24"/>
              </w:rPr>
              <w:t>执法依据</w:t>
            </w:r>
          </w:p>
        </w:tc>
        <w:tc>
          <w:tcPr>
            <w:tcW w:w="3420" w:type="dxa"/>
            <w:vAlign w:val="center"/>
          </w:tcPr>
          <w:p>
            <w:pPr>
              <w:ind w:firstLine="482"/>
              <w:jc w:val="center"/>
              <w:rPr>
                <w:rFonts w:hint="eastAsia" w:ascii="黑体" w:hAnsi="黑体" w:eastAsia="黑体"/>
                <w:b/>
                <w:sz w:val="24"/>
              </w:rPr>
            </w:pPr>
            <w:r>
              <w:rPr>
                <w:rFonts w:hint="eastAsia" w:ascii="黑体" w:hAnsi="黑体" w:eastAsia="黑体"/>
                <w:b/>
                <w:sz w:val="24"/>
              </w:rPr>
              <w:t>适用条件</w:t>
            </w:r>
          </w:p>
        </w:tc>
        <w:tc>
          <w:tcPr>
            <w:tcW w:w="5786" w:type="dxa"/>
            <w:vAlign w:val="center"/>
          </w:tcPr>
          <w:p>
            <w:pPr>
              <w:ind w:firstLine="482"/>
              <w:jc w:val="center"/>
              <w:rPr>
                <w:rFonts w:hint="eastAsia" w:ascii="黑体" w:hAnsi="黑体" w:eastAsia="黑体"/>
                <w:b/>
                <w:sz w:val="24"/>
              </w:rPr>
            </w:pPr>
            <w:r>
              <w:rPr>
                <w:rFonts w:hint="eastAsia" w:ascii="黑体" w:hAnsi="黑体" w:eastAsia="黑体"/>
                <w:b/>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1</w:t>
            </w:r>
          </w:p>
        </w:tc>
        <w:tc>
          <w:tcPr>
            <w:tcW w:w="2880" w:type="dxa"/>
            <w:vMerge w:val="restart"/>
            <w:vAlign w:val="center"/>
          </w:tcPr>
          <w:p>
            <w:pPr>
              <w:widowControl/>
              <w:spacing w:line="300" w:lineRule="exact"/>
              <w:ind w:firstLine="480"/>
              <w:rPr>
                <w:rFonts w:hint="eastAsia" w:ascii="仿宋_GB2312"/>
                <w:kern w:val="0"/>
                <w:sz w:val="24"/>
              </w:rPr>
            </w:pPr>
            <w:r>
              <w:rPr>
                <w:rFonts w:hint="eastAsia" w:ascii="仿宋_GB2312" w:hAnsi="宋体" w:cs="宋体-18030"/>
                <w:color w:val="000000"/>
                <w:sz w:val="24"/>
              </w:rPr>
              <w:t>再生资源回收经营者未按规定向登记注册地工商行政管理部门的同级商务主管部门或者其授权机构办理备案登记和登记事项发生变更时，未按规定向商务主管部门办理变更手续</w:t>
            </w:r>
          </w:p>
        </w:tc>
        <w:tc>
          <w:tcPr>
            <w:tcW w:w="1620" w:type="dxa"/>
            <w:vMerge w:val="restart"/>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《再生资源回收管理办法》第二十一条</w:t>
            </w:r>
          </w:p>
        </w:tc>
        <w:tc>
          <w:tcPr>
            <w:tcW w:w="342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对规章规定确定不知，经商务主管部门检查后能认识其违法行为的,没有造成影响的</w:t>
            </w:r>
          </w:p>
        </w:tc>
        <w:tc>
          <w:tcPr>
            <w:tcW w:w="5786"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给予警告，责令其限期改正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widowControl/>
              <w:spacing w:line="300" w:lineRule="exact"/>
              <w:ind w:firstLine="480"/>
              <w:rPr>
                <w:rFonts w:hint="eastAsia" w:ascii="仿宋_GB2312" w:hAnsi="宋体" w:cs="宋体"/>
                <w:kern w:val="0"/>
                <w:sz w:val="24"/>
              </w:rPr>
            </w:pPr>
          </w:p>
        </w:tc>
        <w:tc>
          <w:tcPr>
            <w:tcW w:w="3420"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w:t>
            </w:r>
          </w:p>
        </w:tc>
        <w:tc>
          <w:tcPr>
            <w:tcW w:w="5786"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18030"/>
                <w:color w:val="000000"/>
                <w:sz w:val="24"/>
              </w:rPr>
              <w:t>逾期不改正的，可视情节轻重，对再生资源回收经营者处500元以上1000元以下罚款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widowControl/>
              <w:spacing w:line="300" w:lineRule="exact"/>
              <w:ind w:firstLine="480"/>
              <w:rPr>
                <w:rFonts w:hint="eastAsia" w:ascii="仿宋_GB2312" w:hAnsi="宋体" w:cs="宋体"/>
                <w:kern w:val="0"/>
                <w:sz w:val="24"/>
              </w:rPr>
            </w:pPr>
          </w:p>
        </w:tc>
        <w:tc>
          <w:tcPr>
            <w:tcW w:w="3420"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
                <w:kern w:val="0"/>
                <w:sz w:val="24"/>
              </w:rPr>
              <w:t>无视规章规定拒不改正的，</w:t>
            </w:r>
            <w:r>
              <w:rPr>
                <w:rFonts w:hint="eastAsia" w:ascii="仿宋_GB2312" w:hAnsi="宋体" w:cs="宋体-18030"/>
                <w:color w:val="000000"/>
                <w:sz w:val="24"/>
              </w:rPr>
              <w:t>造成较大影响的</w:t>
            </w:r>
          </w:p>
        </w:tc>
        <w:tc>
          <w:tcPr>
            <w:tcW w:w="5786"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18030"/>
                <w:color w:val="000000"/>
                <w:sz w:val="24"/>
              </w:rPr>
              <w:t>对再生资源回收经营者处1000元以上2000元以下罚款，并向社会公告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3" w:hRule="atLeas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2</w:t>
            </w:r>
          </w:p>
        </w:tc>
        <w:tc>
          <w:tcPr>
            <w:tcW w:w="2880" w:type="dxa"/>
            <w:vMerge w:val="restart"/>
            <w:vAlign w:val="center"/>
          </w:tcPr>
          <w:p>
            <w:pPr>
              <w:widowControl/>
              <w:spacing w:line="300" w:lineRule="exact"/>
              <w:ind w:firstLine="480"/>
              <w:rPr>
                <w:rFonts w:hint="eastAsia" w:ascii="仿宋_GB2312"/>
                <w:kern w:val="0"/>
                <w:sz w:val="24"/>
              </w:rPr>
            </w:pPr>
            <w:r>
              <w:rPr>
                <w:rFonts w:hint="eastAsia" w:ascii="仿宋_GB2312" w:hAnsi="宋体" w:cs="宋体-18030"/>
                <w:color w:val="000000"/>
                <w:sz w:val="24"/>
              </w:rPr>
              <w:t>企事业单位产生的再生资源未按规定出售给再生资源回收企业或者个体工商户。其中生产性废旧金属未按规定出售给具有生产性废旧金属回收经营范围的再生资源回收企业。市政公用设施建设、维护、管理单位需要处理报废的市政公用设施的，未按规定出售给具有生产性废旧金属回收经营范围的再生资源回收企业。</w:t>
            </w:r>
          </w:p>
        </w:tc>
        <w:tc>
          <w:tcPr>
            <w:tcW w:w="1620" w:type="dxa"/>
            <w:vMerge w:val="restart"/>
            <w:vAlign w:val="center"/>
          </w:tcPr>
          <w:p>
            <w:pPr>
              <w:spacing w:line="300" w:lineRule="exact"/>
              <w:ind w:firstLine="480"/>
              <w:rPr>
                <w:rFonts w:hint="eastAsia" w:ascii="仿宋_GB2312"/>
                <w:b/>
                <w:bCs/>
                <w:sz w:val="24"/>
              </w:rPr>
            </w:pPr>
            <w:r>
              <w:rPr>
                <w:rFonts w:hint="eastAsia" w:ascii="仿宋_GB2312" w:hAnsi="宋体" w:cs="宋体-18030"/>
                <w:color w:val="000000"/>
                <w:sz w:val="24"/>
              </w:rPr>
              <w:t>《杭州市再生资源回收管理办法》第二十五条</w:t>
            </w:r>
            <w:r>
              <w:rPr>
                <w:rFonts w:hint="eastAsia" w:ascii="仿宋_GB2312"/>
                <w:szCs w:val="32"/>
              </w:rPr>
              <w:t xml:space="preserve"> </w:t>
            </w:r>
          </w:p>
        </w:tc>
        <w:tc>
          <w:tcPr>
            <w:tcW w:w="3420"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
                <w:kern w:val="0"/>
                <w:sz w:val="24"/>
              </w:rPr>
              <w:t>对规章规定确定不知，经商务主管部门检查后能认识其违法行为的,没有造成影响的</w:t>
            </w:r>
          </w:p>
        </w:tc>
        <w:tc>
          <w:tcPr>
            <w:tcW w:w="5786"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18030"/>
                <w:color w:val="000000"/>
                <w:sz w:val="24"/>
              </w:rPr>
              <w:t>责令其改正，并处以500元以上1000元以下罚款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w:t>
            </w:r>
          </w:p>
        </w:tc>
        <w:tc>
          <w:tcPr>
            <w:tcW w:w="5786"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18030"/>
                <w:color w:val="000000"/>
                <w:sz w:val="24"/>
              </w:rPr>
              <w:t>责令其改正，并处以1000元以上3000元以下罚款</w:t>
            </w:r>
          </w:p>
          <w:p>
            <w:pPr>
              <w:widowControl/>
              <w:spacing w:line="300" w:lineRule="exact"/>
              <w:ind w:firstLine="480"/>
              <w:rPr>
                <w:rFonts w:hint="eastAsia" w:ascii="仿宋_GB2312" w:hAnsi="宋体" w:cs="宋体-18030"/>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7"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
                <w:kern w:val="0"/>
                <w:sz w:val="24"/>
              </w:rPr>
              <w:t>无视规章规定拒不改正的</w:t>
            </w:r>
            <w:r>
              <w:rPr>
                <w:rFonts w:hint="eastAsia" w:ascii="仿宋_GB2312" w:hAnsi="宋体" w:cs="宋体-18030"/>
                <w:color w:val="000000"/>
                <w:sz w:val="24"/>
              </w:rPr>
              <w:t>，或违法事实二次以上，造成较大影响的</w:t>
            </w:r>
          </w:p>
        </w:tc>
        <w:tc>
          <w:tcPr>
            <w:tcW w:w="5786"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18030"/>
                <w:color w:val="000000"/>
                <w:sz w:val="24"/>
              </w:rPr>
              <w:t>责令其改正，并处以3000元以上5000元以下罚款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3</w:t>
            </w:r>
          </w:p>
        </w:tc>
        <w:tc>
          <w:tcPr>
            <w:tcW w:w="2880" w:type="dxa"/>
            <w:vMerge w:val="restart"/>
            <w:vAlign w:val="center"/>
          </w:tcPr>
          <w:p>
            <w:pPr>
              <w:widowControl/>
              <w:spacing w:line="300" w:lineRule="exact"/>
              <w:ind w:firstLine="480"/>
              <w:rPr>
                <w:rFonts w:hint="eastAsia" w:ascii="仿宋_GB2312"/>
                <w:kern w:val="0"/>
                <w:sz w:val="24"/>
              </w:rPr>
            </w:pPr>
            <w:r>
              <w:rPr>
                <w:rFonts w:hint="eastAsia" w:ascii="仿宋_GB2312" w:hAnsi="宋体" w:cs="宋体-18030"/>
                <w:color w:val="000000"/>
                <w:sz w:val="24"/>
              </w:rPr>
              <w:t>生产企业在生产中需要以再生资源为原料的，应当向经工商登记注册的再生资源回收企业和个体工商户采购，未按规定向未经工商登记或者超出核准登记经营范围的企业或者个体工商户采购或者非法自行收购。</w:t>
            </w:r>
          </w:p>
        </w:tc>
        <w:tc>
          <w:tcPr>
            <w:tcW w:w="1620" w:type="dxa"/>
            <w:vMerge w:val="restart"/>
            <w:vAlign w:val="center"/>
          </w:tcPr>
          <w:p>
            <w:pPr>
              <w:spacing w:line="300" w:lineRule="exact"/>
              <w:ind w:firstLine="480"/>
              <w:rPr>
                <w:rFonts w:hint="eastAsia" w:ascii="仿宋_GB2312"/>
                <w:b/>
                <w:bCs/>
                <w:sz w:val="24"/>
              </w:rPr>
            </w:pPr>
            <w:r>
              <w:rPr>
                <w:rFonts w:hint="eastAsia" w:ascii="仿宋_GB2312" w:hAnsi="宋体" w:cs="宋体-18030"/>
                <w:color w:val="000000"/>
                <w:sz w:val="24"/>
              </w:rPr>
              <w:t>《杭州市再生资源回收管理办法》第二十五条</w:t>
            </w: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对规章规定确定不知，经商务主管部门检查后能认识其违法行为的,没有造成影响的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18030"/>
                <w:color w:val="000000"/>
                <w:sz w:val="24"/>
              </w:rPr>
              <w:t>责令其改正，并处以500元以上1000元以下罚款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w:t>
            </w:r>
          </w:p>
        </w:tc>
        <w:tc>
          <w:tcPr>
            <w:tcW w:w="5786" w:type="dxa"/>
            <w:vAlign w:val="center"/>
          </w:tcPr>
          <w:p>
            <w:pPr>
              <w:widowControl/>
              <w:spacing w:line="300" w:lineRule="exact"/>
              <w:ind w:firstLine="480"/>
              <w:rPr>
                <w:rFonts w:hint="eastAsia" w:ascii="仿宋_GB2312" w:hAnsi="宋体" w:cs="宋体-18030"/>
                <w:color w:val="000000"/>
                <w:sz w:val="24"/>
              </w:rPr>
            </w:pPr>
            <w:r>
              <w:rPr>
                <w:rFonts w:hint="eastAsia" w:ascii="仿宋_GB2312" w:hAnsi="宋体" w:cs="宋体-18030"/>
                <w:color w:val="000000"/>
                <w:sz w:val="24"/>
              </w:rPr>
              <w:t>责令其改正，并处以1000元以上3000元以下罚款</w:t>
            </w:r>
          </w:p>
          <w:p>
            <w:pPr>
              <w:widowControl/>
              <w:spacing w:line="300" w:lineRule="exact"/>
              <w:ind w:firstLine="480"/>
              <w:rPr>
                <w:rFonts w:hint="eastAsia" w:ascii="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无视规章规定拒不改正的</w:t>
            </w:r>
            <w:r>
              <w:rPr>
                <w:rFonts w:hint="eastAsia" w:ascii="仿宋_GB2312" w:hAnsi="宋体" w:cs="宋体-18030"/>
                <w:color w:val="000000"/>
                <w:sz w:val="24"/>
              </w:rPr>
              <w:t>，或违法事实二次以上，造成较大影响的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18030"/>
                <w:color w:val="000000"/>
                <w:sz w:val="24"/>
              </w:rPr>
              <w:t>责令其改正，并处以3000元以上5000元以下罚款</w:t>
            </w:r>
          </w:p>
        </w:tc>
      </w:tr>
    </w:tbl>
    <w:p>
      <w:pPr>
        <w:ind w:firstLine="640"/>
      </w:pPr>
    </w:p>
    <w:p>
      <w:pPr>
        <w:ind w:firstLine="883"/>
        <w:jc w:val="center"/>
        <w:rPr>
          <w:rFonts w:hint="eastAsia" w:ascii="黑体" w:hAnsi="黑体" w:eastAsia="黑体" w:cs="黑体"/>
          <w:b/>
          <w:sz w:val="44"/>
          <w:szCs w:val="44"/>
        </w:rPr>
      </w:pPr>
    </w:p>
    <w:p>
      <w:pPr>
        <w:ind w:firstLine="883"/>
        <w:jc w:val="center"/>
        <w:rPr>
          <w:rFonts w:hint="eastAsia" w:ascii="黑体" w:hAnsi="黑体" w:eastAsia="黑体" w:cs="黑体"/>
          <w:b/>
          <w:sz w:val="44"/>
          <w:szCs w:val="44"/>
        </w:rPr>
      </w:pPr>
    </w:p>
    <w:p>
      <w:pPr>
        <w:ind w:firstLine="883"/>
        <w:jc w:val="center"/>
        <w:rPr>
          <w:rFonts w:hint="eastAsia" w:ascii="黑体" w:hAnsi="黑体" w:eastAsia="黑体" w:cs="黑体"/>
          <w:b/>
          <w:sz w:val="44"/>
          <w:szCs w:val="44"/>
        </w:rPr>
      </w:pPr>
    </w:p>
    <w:p>
      <w:pPr>
        <w:ind w:firstLine="883"/>
        <w:jc w:val="center"/>
        <w:rPr>
          <w:rFonts w:hint="eastAsia" w:ascii="黑体" w:hAnsi="黑体" w:eastAsia="黑体" w:cs="黑体"/>
          <w:b/>
          <w:sz w:val="44"/>
          <w:szCs w:val="44"/>
        </w:rPr>
      </w:pPr>
    </w:p>
    <w:p>
      <w:pPr>
        <w:ind w:firstLine="720"/>
        <w:jc w:val="center"/>
        <w:rPr>
          <w:rFonts w:hint="eastAsia" w:ascii="方正小标宋简体" w:eastAsia="方正小标宋简体"/>
          <w:sz w:val="36"/>
          <w:szCs w:val="36"/>
        </w:rPr>
      </w:pPr>
      <w:r>
        <w:rPr>
          <w:rFonts w:hint="eastAsia" w:ascii="方正小标宋简体" w:hAnsi="黑体" w:eastAsia="方正小标宋简体" w:cs="黑体"/>
          <w:sz w:val="36"/>
          <w:szCs w:val="36"/>
        </w:rPr>
        <w:t>二、商业特许经营行政处</w:t>
      </w:r>
      <w:r>
        <w:rPr>
          <w:rFonts w:hint="eastAsia" w:ascii="方正小标宋简体" w:eastAsia="方正小标宋简体"/>
          <w:sz w:val="36"/>
          <w:szCs w:val="36"/>
        </w:rPr>
        <w:t>罚裁量基准细化标准</w:t>
      </w:r>
    </w:p>
    <w:p>
      <w:pPr>
        <w:ind w:firstLine="640"/>
        <w:rPr>
          <w:rFonts w:hint="eastAsia"/>
        </w:rPr>
      </w:pPr>
    </w:p>
    <w:tbl>
      <w:tblPr>
        <w:tblStyle w:val="6"/>
        <w:tblW w:w="14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1620"/>
        <w:gridCol w:w="3600"/>
        <w:gridCol w:w="5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Align w:val="center"/>
          </w:tcPr>
          <w:p>
            <w:pPr>
              <w:ind w:firstLine="0" w:firstLineChars="0"/>
              <w:rPr>
                <w:rFonts w:hint="eastAsia" w:ascii="黑体" w:hAnsi="黑体" w:eastAsia="黑体"/>
                <w:b/>
                <w:sz w:val="24"/>
              </w:rPr>
            </w:pPr>
            <w:r>
              <w:rPr>
                <w:rFonts w:hint="eastAsia" w:ascii="黑体" w:hAnsi="黑体" w:eastAsia="黑体"/>
                <w:b/>
                <w:sz w:val="24"/>
              </w:rPr>
              <w:t>序号</w:t>
            </w:r>
          </w:p>
        </w:tc>
        <w:tc>
          <w:tcPr>
            <w:tcW w:w="2880" w:type="dxa"/>
            <w:vAlign w:val="center"/>
          </w:tcPr>
          <w:p>
            <w:pPr>
              <w:ind w:firstLine="482"/>
              <w:jc w:val="center"/>
              <w:rPr>
                <w:rFonts w:hint="eastAsia" w:ascii="黑体" w:hAnsi="黑体" w:eastAsia="黑体"/>
                <w:b/>
                <w:sz w:val="24"/>
              </w:rPr>
            </w:pPr>
            <w:r>
              <w:rPr>
                <w:rFonts w:hint="eastAsia" w:ascii="黑体" w:hAnsi="黑体" w:eastAsia="黑体"/>
                <w:b/>
                <w:sz w:val="24"/>
              </w:rPr>
              <w:t>处罚事项</w:t>
            </w:r>
          </w:p>
        </w:tc>
        <w:tc>
          <w:tcPr>
            <w:tcW w:w="1620" w:type="dxa"/>
            <w:vAlign w:val="center"/>
          </w:tcPr>
          <w:p>
            <w:pPr>
              <w:ind w:firstLine="0" w:firstLineChars="0"/>
              <w:rPr>
                <w:rFonts w:hint="eastAsia" w:ascii="黑体" w:hAnsi="黑体" w:eastAsia="黑体"/>
                <w:b/>
                <w:sz w:val="24"/>
              </w:rPr>
            </w:pPr>
            <w:r>
              <w:rPr>
                <w:rFonts w:hint="eastAsia" w:ascii="黑体" w:hAnsi="黑体" w:eastAsia="黑体"/>
                <w:b/>
                <w:sz w:val="24"/>
              </w:rPr>
              <w:t>执法依据</w:t>
            </w:r>
          </w:p>
        </w:tc>
        <w:tc>
          <w:tcPr>
            <w:tcW w:w="3600" w:type="dxa"/>
            <w:vAlign w:val="center"/>
          </w:tcPr>
          <w:p>
            <w:pPr>
              <w:ind w:firstLine="482"/>
              <w:jc w:val="center"/>
              <w:rPr>
                <w:rFonts w:hint="eastAsia" w:ascii="黑体" w:hAnsi="黑体" w:eastAsia="黑体"/>
                <w:b/>
                <w:sz w:val="24"/>
              </w:rPr>
            </w:pPr>
            <w:r>
              <w:rPr>
                <w:rFonts w:hint="eastAsia" w:ascii="黑体" w:hAnsi="黑体" w:eastAsia="黑体"/>
                <w:b/>
                <w:sz w:val="24"/>
              </w:rPr>
              <w:t>适用条件</w:t>
            </w:r>
          </w:p>
        </w:tc>
        <w:tc>
          <w:tcPr>
            <w:tcW w:w="5606" w:type="dxa"/>
            <w:vAlign w:val="center"/>
          </w:tcPr>
          <w:p>
            <w:pPr>
              <w:ind w:firstLine="482"/>
              <w:jc w:val="center"/>
              <w:rPr>
                <w:rFonts w:hint="eastAsia" w:ascii="黑体" w:hAnsi="黑体" w:eastAsia="黑体"/>
                <w:b/>
                <w:sz w:val="24"/>
              </w:rPr>
            </w:pPr>
            <w:r>
              <w:rPr>
                <w:rFonts w:hint="eastAsia" w:ascii="黑体" w:hAnsi="黑体" w:eastAsia="黑体"/>
                <w:b/>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1</w:t>
            </w:r>
          </w:p>
        </w:tc>
        <w:tc>
          <w:tcPr>
            <w:tcW w:w="2880" w:type="dxa"/>
            <w:vMerge w:val="restart"/>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特许人从事特许经营活动未具备拥有至少2个直营店，并且经营时间超过1年的条件的和企业以外的其他单位和个人作为特许人从事特许经营活动的</w:t>
            </w:r>
          </w:p>
        </w:tc>
        <w:tc>
          <w:tcPr>
            <w:tcW w:w="1620" w:type="dxa"/>
            <w:vMerge w:val="restart"/>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《商业特许经营管理条例》第二十四条</w:t>
            </w:r>
          </w:p>
        </w:tc>
        <w:tc>
          <w:tcPr>
            <w:tcW w:w="360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未具备拥有至少2个直营店，并且经营时间超过1年的条件的。对法规规定确定不知，经商务主管部门检查后能认识其违法行为的,没有造成影响的</w:t>
            </w:r>
          </w:p>
        </w:tc>
        <w:tc>
          <w:tcPr>
            <w:tcW w:w="5606" w:type="dxa"/>
            <w:vAlign w:val="center"/>
          </w:tcPr>
          <w:p>
            <w:pPr>
              <w:widowControl/>
              <w:spacing w:line="300" w:lineRule="exact"/>
              <w:ind w:firstLine="0" w:firstLineChars="0"/>
              <w:rPr>
                <w:rFonts w:hint="eastAsia" w:ascii="仿宋_GB2312" w:hAnsi="宋体" w:cs="宋体"/>
                <w:kern w:val="0"/>
                <w:sz w:val="24"/>
              </w:rPr>
            </w:pPr>
            <w:r>
              <w:rPr>
                <w:rFonts w:hint="eastAsia" w:ascii="仿宋_GB2312" w:hAnsi="宋体" w:cs="宋体"/>
                <w:kern w:val="0"/>
                <w:sz w:val="24"/>
              </w:rPr>
              <w:t>责令改正，没收违法所得，处10万元以上20万元以下罚款，并予以公告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未具备拥有至少2个直营店，并且经营时间超过1年的条件的。</w:t>
            </w: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w:t>
            </w:r>
          </w:p>
        </w:tc>
        <w:tc>
          <w:tcPr>
            <w:tcW w:w="5606" w:type="dxa"/>
            <w:vAlign w:val="center"/>
          </w:tcPr>
          <w:p>
            <w:pPr>
              <w:widowControl/>
              <w:spacing w:line="300" w:lineRule="exact"/>
              <w:ind w:firstLine="0" w:firstLineChars="0"/>
              <w:rPr>
                <w:rFonts w:hint="eastAsia" w:ascii="仿宋_GB2312" w:hAnsi="宋体" w:cs="宋体"/>
                <w:kern w:val="0"/>
                <w:sz w:val="24"/>
              </w:rPr>
            </w:pPr>
            <w:r>
              <w:rPr>
                <w:rFonts w:hint="eastAsia" w:ascii="仿宋_GB2312" w:hAnsi="宋体" w:cs="宋体"/>
                <w:kern w:val="0"/>
                <w:sz w:val="24"/>
              </w:rPr>
              <w:t>责令改正，没收违法所得，处20万元以上40万元以下罚款，并予以公告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未具备拥有至少2个直营店，并且经营时间超过1年的条件的。无视法规规定拒不改正的</w:t>
            </w:r>
            <w:r>
              <w:rPr>
                <w:rFonts w:hint="eastAsia" w:ascii="仿宋_GB2312" w:hAnsi="宋体" w:cs="宋体-18030"/>
                <w:color w:val="000000"/>
                <w:sz w:val="24"/>
              </w:rPr>
              <w:t>，</w:t>
            </w:r>
            <w:r>
              <w:rPr>
                <w:rFonts w:hint="eastAsia" w:ascii="仿宋_GB2312" w:hAnsi="宋体" w:cs="宋体"/>
                <w:kern w:val="0"/>
                <w:sz w:val="24"/>
              </w:rPr>
              <w:t>被查违法所得数额较大，或违法事实二次以上，造成较大影响的</w:t>
            </w:r>
          </w:p>
        </w:tc>
        <w:tc>
          <w:tcPr>
            <w:tcW w:w="5606" w:type="dxa"/>
            <w:vAlign w:val="center"/>
          </w:tcPr>
          <w:p>
            <w:pPr>
              <w:widowControl/>
              <w:spacing w:line="300" w:lineRule="exact"/>
              <w:ind w:firstLine="0" w:firstLineChars="0"/>
              <w:rPr>
                <w:rFonts w:hint="eastAsia" w:ascii="仿宋_GB2312" w:hAnsi="宋体" w:cs="宋体"/>
                <w:kern w:val="0"/>
                <w:sz w:val="24"/>
              </w:rPr>
            </w:pPr>
            <w:r>
              <w:rPr>
                <w:rFonts w:hint="eastAsia" w:ascii="仿宋_GB2312" w:hAnsi="宋体" w:cs="宋体"/>
                <w:kern w:val="0"/>
                <w:sz w:val="24"/>
              </w:rPr>
              <w:t>责令改正，没收违法所得，处40万元以上50万元以下的罚款，并予以公告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企业以外的其他单位和个人作为特许人从事特许经营活动的。对法规规定确定不知，经商务主管部门检查后能认识其违法行为的,违法所得10000元以下的</w:t>
            </w:r>
          </w:p>
        </w:tc>
        <w:tc>
          <w:tcPr>
            <w:tcW w:w="5606" w:type="dxa"/>
            <w:vAlign w:val="center"/>
          </w:tcPr>
          <w:p>
            <w:pPr>
              <w:widowControl/>
              <w:spacing w:line="300" w:lineRule="exact"/>
              <w:ind w:firstLine="0" w:firstLineChars="0"/>
              <w:rPr>
                <w:rFonts w:hint="eastAsia" w:ascii="仿宋_GB2312" w:hAnsi="宋体" w:cs="宋体"/>
                <w:kern w:val="0"/>
                <w:sz w:val="24"/>
              </w:rPr>
            </w:pPr>
            <w:r>
              <w:rPr>
                <w:rFonts w:hint="eastAsia" w:ascii="仿宋_GB2312" w:hAnsi="宋体" w:cs="宋体"/>
                <w:kern w:val="0"/>
                <w:sz w:val="24"/>
              </w:rPr>
              <w:t>责令停止非法经营活动，没收违法所得，并处10万元以上20万元以下罚款</w:t>
            </w:r>
          </w:p>
          <w:p>
            <w:pPr>
              <w:spacing w:line="600" w:lineRule="exact"/>
              <w:ind w:firstLine="480"/>
              <w:rPr>
                <w:rFonts w:hint="eastAsia" w:ascii="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企业以外的其他单位和个人作为特许人从事特许经营活动的。无视法规规定拒不改正的</w:t>
            </w: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其违法行为认识错误的，造成一定影响的，违法所得10000元以上50000元以下的</w:t>
            </w:r>
          </w:p>
        </w:tc>
        <w:tc>
          <w:tcPr>
            <w:tcW w:w="5606" w:type="dxa"/>
            <w:vAlign w:val="center"/>
          </w:tcPr>
          <w:p>
            <w:pPr>
              <w:spacing w:line="600" w:lineRule="exact"/>
              <w:ind w:firstLine="0" w:firstLineChars="0"/>
              <w:rPr>
                <w:rFonts w:hint="eastAsia" w:ascii="仿宋_GB2312" w:hAnsi="宋体" w:cs="宋体"/>
                <w:kern w:val="0"/>
                <w:sz w:val="24"/>
              </w:rPr>
            </w:pPr>
            <w:r>
              <w:rPr>
                <w:rFonts w:hint="eastAsia" w:ascii="仿宋_GB2312" w:hAnsi="宋体" w:cs="宋体"/>
                <w:kern w:val="0"/>
                <w:sz w:val="24"/>
              </w:rPr>
              <w:t>责令停止非法经营活动，没收违法所得，并处20万元以上40万元以下罚款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企业以外的其他单位和个人作为特许人从事特许经营活动的。无视法规规定拒不改正的</w:t>
            </w:r>
            <w:r>
              <w:rPr>
                <w:rFonts w:hint="eastAsia" w:ascii="仿宋_GB2312" w:hAnsi="宋体" w:cs="宋体-18030"/>
                <w:color w:val="000000"/>
                <w:sz w:val="24"/>
              </w:rPr>
              <w:t>，</w:t>
            </w:r>
            <w:r>
              <w:rPr>
                <w:rFonts w:hint="eastAsia" w:ascii="仿宋_GB2312" w:hAnsi="宋体" w:cs="宋体"/>
                <w:kern w:val="0"/>
                <w:sz w:val="24"/>
              </w:rPr>
              <w:t>或违法事实二次以上，造成较大影响的，违法所得50000元以上的</w:t>
            </w:r>
          </w:p>
        </w:tc>
        <w:tc>
          <w:tcPr>
            <w:tcW w:w="5606" w:type="dxa"/>
            <w:vAlign w:val="center"/>
          </w:tcPr>
          <w:p>
            <w:pPr>
              <w:widowControl/>
              <w:spacing w:line="300" w:lineRule="exact"/>
              <w:ind w:firstLine="0" w:firstLineChars="0"/>
              <w:rPr>
                <w:rFonts w:hint="eastAsia" w:ascii="仿宋_GB2312" w:hAnsi="宋体" w:cs="宋体"/>
                <w:kern w:val="0"/>
                <w:sz w:val="24"/>
              </w:rPr>
            </w:pPr>
            <w:r>
              <w:rPr>
                <w:rFonts w:hint="eastAsia" w:ascii="仿宋_GB2312" w:hAnsi="宋体" w:cs="宋体"/>
                <w:kern w:val="0"/>
                <w:sz w:val="24"/>
              </w:rPr>
              <w:t>责令停止非法经营活动，没收违法所得，并处40万元以上50万元以下的罚款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2</w:t>
            </w:r>
          </w:p>
        </w:tc>
        <w:tc>
          <w:tcPr>
            <w:tcW w:w="2880" w:type="dxa"/>
            <w:vMerge w:val="restart"/>
            <w:vAlign w:val="center"/>
          </w:tcPr>
          <w:p>
            <w:pPr>
              <w:widowControl/>
              <w:spacing w:line="300" w:lineRule="exact"/>
              <w:ind w:firstLine="480"/>
              <w:rPr>
                <w:rFonts w:hint="eastAsia" w:ascii="仿宋_GB2312" w:hAnsi="宋体" w:cs="宋体"/>
                <w:sz w:val="24"/>
              </w:rPr>
            </w:pPr>
            <w:r>
              <w:rPr>
                <w:rFonts w:hint="eastAsia" w:ascii="仿宋_GB2312" w:hAnsi="宋体" w:cs="宋体"/>
                <w:sz w:val="24"/>
              </w:rPr>
              <w:t>特许人未按规定的条件和期限向商务主管部门备案的</w:t>
            </w:r>
          </w:p>
        </w:tc>
        <w:tc>
          <w:tcPr>
            <w:tcW w:w="1620" w:type="dxa"/>
            <w:vMerge w:val="restart"/>
            <w:vAlign w:val="center"/>
          </w:tcPr>
          <w:p>
            <w:pPr>
              <w:widowControl/>
              <w:spacing w:line="300" w:lineRule="exact"/>
              <w:ind w:firstLine="480"/>
              <w:rPr>
                <w:rFonts w:hint="eastAsia" w:ascii="仿宋_GB2312" w:hAnsi="宋体" w:cs="宋体"/>
                <w:sz w:val="24"/>
              </w:rPr>
            </w:pPr>
            <w:r>
              <w:rPr>
                <w:rFonts w:hint="eastAsia" w:ascii="仿宋_GB2312" w:hAnsi="宋体" w:cs="宋体"/>
                <w:sz w:val="24"/>
              </w:rPr>
              <w:t>《商业特许经营管理条例》第二十五条</w:t>
            </w:r>
          </w:p>
        </w:tc>
        <w:tc>
          <w:tcPr>
            <w:tcW w:w="360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对法规规定确定不知，经商务主管部门检查后能认识其违法行为的,没有造成影响的</w:t>
            </w:r>
          </w:p>
        </w:tc>
        <w:tc>
          <w:tcPr>
            <w:tcW w:w="5606" w:type="dxa"/>
            <w:vAlign w:val="center"/>
          </w:tcPr>
          <w:p>
            <w:pPr>
              <w:widowControl/>
              <w:spacing w:line="300" w:lineRule="exact"/>
              <w:ind w:firstLine="0" w:firstLineChars="0"/>
              <w:rPr>
                <w:rFonts w:hint="eastAsia" w:ascii="仿宋_GB2312" w:hAnsi="宋体" w:cs="宋体"/>
                <w:kern w:val="0"/>
                <w:sz w:val="24"/>
              </w:rPr>
            </w:pPr>
            <w:r>
              <w:rPr>
                <w:rFonts w:hint="eastAsia" w:ascii="仿宋_GB2312" w:hAnsi="宋体" w:cs="宋体"/>
                <w:kern w:val="0"/>
                <w:sz w:val="24"/>
              </w:rPr>
              <w:t>责令限期备案，处1万元以上3万元以下的罚款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kern w:val="0"/>
                <w:sz w:val="24"/>
              </w:rPr>
            </w:pP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w:t>
            </w:r>
          </w:p>
        </w:tc>
        <w:tc>
          <w:tcPr>
            <w:tcW w:w="5606" w:type="dxa"/>
            <w:vAlign w:val="center"/>
          </w:tcPr>
          <w:p>
            <w:pPr>
              <w:widowControl/>
              <w:spacing w:line="300" w:lineRule="exact"/>
              <w:ind w:firstLine="0" w:firstLineChars="0"/>
              <w:rPr>
                <w:rFonts w:hint="eastAsia" w:ascii="仿宋_GB2312" w:hAnsi="宋体" w:cs="宋体"/>
                <w:kern w:val="0"/>
                <w:sz w:val="24"/>
              </w:rPr>
            </w:pPr>
            <w:r>
              <w:rPr>
                <w:rFonts w:hint="eastAsia" w:ascii="仿宋_GB2312" w:hAnsi="宋体" w:cs="宋体"/>
                <w:kern w:val="0"/>
                <w:sz w:val="24"/>
              </w:rPr>
              <w:t>责令限期备案，处3万元以上5万元以下的罚款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hAnsi="宋体" w:cs="宋体"/>
                <w:sz w:val="24"/>
              </w:rPr>
            </w:pPr>
            <w:r>
              <w:rPr>
                <w:rFonts w:hint="eastAsia" w:ascii="仿宋_GB2312" w:hAnsi="宋体" w:cs="宋体"/>
                <w:kern w:val="0"/>
                <w:sz w:val="24"/>
              </w:rPr>
              <w:t>无视法规规定拒不改正的</w:t>
            </w:r>
            <w:r>
              <w:rPr>
                <w:rFonts w:hint="eastAsia" w:ascii="仿宋_GB2312" w:hAnsi="宋体" w:cs="宋体-18030"/>
                <w:color w:val="000000"/>
                <w:sz w:val="24"/>
              </w:rPr>
              <w:t>，</w:t>
            </w:r>
            <w:r>
              <w:rPr>
                <w:rFonts w:hint="eastAsia" w:ascii="仿宋_GB2312" w:hAnsi="宋体" w:cs="宋体"/>
                <w:kern w:val="0"/>
                <w:sz w:val="24"/>
              </w:rPr>
              <w:t>造成较大影响的</w:t>
            </w:r>
          </w:p>
        </w:tc>
        <w:tc>
          <w:tcPr>
            <w:tcW w:w="5606" w:type="dxa"/>
            <w:vAlign w:val="center"/>
          </w:tcPr>
          <w:p>
            <w:pPr>
              <w:widowControl/>
              <w:spacing w:line="300" w:lineRule="exact"/>
              <w:ind w:firstLine="0" w:firstLineChars="0"/>
              <w:rPr>
                <w:rFonts w:hint="eastAsia" w:ascii="仿宋_GB2312" w:hAnsi="宋体" w:cs="宋体"/>
                <w:sz w:val="24"/>
              </w:rPr>
            </w:pPr>
            <w:r>
              <w:rPr>
                <w:rFonts w:hint="eastAsia" w:ascii="仿宋_GB2312" w:hAnsi="宋体" w:cs="宋体"/>
                <w:sz w:val="24"/>
              </w:rPr>
              <w:t>逾期仍不备案的，由商务主管部门处5万元以上10万元以下的罚款，并予以公告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3</w:t>
            </w:r>
          </w:p>
        </w:tc>
        <w:tc>
          <w:tcPr>
            <w:tcW w:w="2880" w:type="dxa"/>
            <w:vMerge w:val="restart"/>
            <w:vAlign w:val="center"/>
          </w:tcPr>
          <w:p>
            <w:pPr>
              <w:widowControl/>
              <w:spacing w:line="300" w:lineRule="exact"/>
              <w:ind w:firstLine="480"/>
              <w:rPr>
                <w:rFonts w:hint="eastAsia" w:ascii="仿宋_GB2312"/>
                <w:kern w:val="0"/>
                <w:sz w:val="24"/>
              </w:rPr>
            </w:pPr>
            <w:r>
              <w:rPr>
                <w:rFonts w:hint="eastAsia" w:ascii="仿宋_GB2312" w:hAnsi="宋体" w:cs="宋体"/>
                <w:sz w:val="24"/>
              </w:rPr>
              <w:t>特许人提交的文件、资料不完备的，未按备案机关规定的期限补充齐全材料备案的</w:t>
            </w:r>
          </w:p>
        </w:tc>
        <w:tc>
          <w:tcPr>
            <w:tcW w:w="1620" w:type="dxa"/>
            <w:vMerge w:val="restart"/>
            <w:vAlign w:val="center"/>
          </w:tcPr>
          <w:p>
            <w:pPr>
              <w:spacing w:line="300" w:lineRule="exact"/>
              <w:ind w:firstLine="480"/>
              <w:rPr>
                <w:rFonts w:hint="eastAsia" w:ascii="仿宋_GB2312"/>
                <w:b/>
                <w:bCs/>
                <w:sz w:val="24"/>
              </w:rPr>
            </w:pPr>
            <w:r>
              <w:rPr>
                <w:rFonts w:hint="eastAsia" w:ascii="仿宋_GB2312" w:hAnsi="宋体" w:cs="宋体"/>
                <w:sz w:val="24"/>
              </w:rPr>
              <w:t>《商业特许经营备案管理办法》第十七条　</w:t>
            </w:r>
          </w:p>
        </w:tc>
        <w:tc>
          <w:tcPr>
            <w:tcW w:w="3600" w:type="dxa"/>
            <w:vAlign w:val="center"/>
          </w:tcPr>
          <w:p>
            <w:pPr>
              <w:widowControl/>
              <w:spacing w:line="300" w:lineRule="exact"/>
              <w:ind w:firstLine="480"/>
              <w:rPr>
                <w:rFonts w:hint="eastAsia" w:ascii="仿宋_GB2312" w:hAnsi="宋体" w:cs="宋体"/>
                <w:sz w:val="24"/>
              </w:rPr>
            </w:pPr>
            <w:r>
              <w:rPr>
                <w:rFonts w:hint="eastAsia" w:ascii="仿宋_GB2312" w:hAnsi="宋体" w:cs="宋体"/>
                <w:kern w:val="0"/>
                <w:sz w:val="24"/>
              </w:rPr>
              <w:t>对规章规定确定不知，经商务主管部门检查后能认识其违法行为的,没有造成影响的</w:t>
            </w:r>
          </w:p>
        </w:tc>
        <w:tc>
          <w:tcPr>
            <w:tcW w:w="5606" w:type="dxa"/>
            <w:vAlign w:val="center"/>
          </w:tcPr>
          <w:p>
            <w:pPr>
              <w:widowControl/>
              <w:spacing w:line="300" w:lineRule="exact"/>
              <w:ind w:firstLine="0" w:firstLineChars="0"/>
              <w:rPr>
                <w:rFonts w:hint="eastAsia" w:ascii="仿宋_GB2312" w:hAnsi="宋体" w:cs="宋体"/>
                <w:sz w:val="24"/>
              </w:rPr>
            </w:pPr>
            <w:r>
              <w:rPr>
                <w:rFonts w:hint="eastAsia" w:ascii="仿宋_GB2312" w:hAnsi="宋体" w:cs="宋体"/>
                <w:sz w:val="24"/>
              </w:rPr>
              <w:t>责令改正，可以处1万元以下的罚款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hAnsi="宋体" w:cs="宋体"/>
                <w:sz w:val="24"/>
              </w:rPr>
            </w:pP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w:t>
            </w:r>
          </w:p>
        </w:tc>
        <w:tc>
          <w:tcPr>
            <w:tcW w:w="5606" w:type="dxa"/>
            <w:vAlign w:val="center"/>
          </w:tcPr>
          <w:p>
            <w:pPr>
              <w:widowControl/>
              <w:spacing w:line="300" w:lineRule="exact"/>
              <w:ind w:firstLine="0" w:firstLineChars="0"/>
              <w:rPr>
                <w:rFonts w:hint="eastAsia" w:ascii="仿宋_GB2312" w:hAnsi="宋体" w:cs="宋体"/>
                <w:sz w:val="24"/>
              </w:rPr>
            </w:pPr>
            <w:r>
              <w:rPr>
                <w:rFonts w:hint="eastAsia" w:ascii="仿宋_GB2312" w:hAnsi="宋体" w:cs="宋体"/>
                <w:sz w:val="24"/>
              </w:rPr>
              <w:t>情节严重的，处1万元以上3万元以下的罚款，并予以公告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600" w:type="dxa"/>
            <w:vAlign w:val="center"/>
          </w:tcPr>
          <w:p>
            <w:pPr>
              <w:widowControl/>
              <w:spacing w:line="300" w:lineRule="exact"/>
              <w:ind w:firstLine="480"/>
              <w:rPr>
                <w:rFonts w:hint="eastAsia" w:ascii="仿宋_GB2312" w:hAnsi="宋体" w:cs="宋体"/>
                <w:sz w:val="24"/>
              </w:rPr>
            </w:pPr>
            <w:r>
              <w:rPr>
                <w:rFonts w:hint="eastAsia" w:ascii="仿宋_GB2312" w:hAnsi="宋体" w:cs="宋体"/>
                <w:kern w:val="0"/>
                <w:sz w:val="24"/>
              </w:rPr>
              <w:t>无视规章规定拒不改正的，</w:t>
            </w:r>
            <w:r>
              <w:rPr>
                <w:rFonts w:hint="eastAsia" w:ascii="仿宋_GB2312" w:hAnsi="宋体" w:cs="宋体-18030"/>
                <w:color w:val="000000"/>
                <w:sz w:val="24"/>
              </w:rPr>
              <w:t>造成较大影响的</w:t>
            </w:r>
          </w:p>
        </w:tc>
        <w:tc>
          <w:tcPr>
            <w:tcW w:w="5606" w:type="dxa"/>
            <w:vAlign w:val="center"/>
          </w:tcPr>
          <w:p>
            <w:pPr>
              <w:widowControl/>
              <w:spacing w:line="300" w:lineRule="exact"/>
              <w:ind w:firstLine="0" w:firstLineChars="0"/>
              <w:rPr>
                <w:rFonts w:hint="eastAsia" w:ascii="仿宋_GB2312" w:hAnsi="宋体" w:cs="宋体"/>
                <w:sz w:val="24"/>
              </w:rPr>
            </w:pPr>
            <w:r>
              <w:rPr>
                <w:rFonts w:hint="eastAsia" w:ascii="仿宋_GB2312" w:hAnsi="宋体" w:cs="宋体"/>
                <w:sz w:val="24"/>
              </w:rPr>
              <w:t>情节严重的，处3万元以上5万元以下的罚款，并予以公告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7" w:hRule="atLeas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4</w:t>
            </w:r>
          </w:p>
        </w:tc>
        <w:tc>
          <w:tcPr>
            <w:tcW w:w="2880" w:type="dxa"/>
            <w:vMerge w:val="restart"/>
            <w:vAlign w:val="center"/>
          </w:tcPr>
          <w:p>
            <w:pPr>
              <w:ind w:firstLine="480"/>
              <w:rPr>
                <w:rFonts w:hint="eastAsia" w:ascii="仿宋_GB2312"/>
                <w:szCs w:val="32"/>
              </w:rPr>
            </w:pPr>
            <w:r>
              <w:rPr>
                <w:rFonts w:hint="eastAsia" w:ascii="仿宋_GB2312" w:hAnsi="宋体" w:cs="宋体"/>
                <w:kern w:val="0"/>
                <w:sz w:val="24"/>
              </w:rPr>
              <w:t xml:space="preserve">特许人要求被特许人在订立特许经营合同前支付费用的，未按规定以书面形式向被特许人说明该部分费用的用途以及退还的条件、方式的和特许人未按规定在每年第一季度将其上一年度订立特许经营合同的情况向商务主管部门报告的 </w:t>
            </w:r>
          </w:p>
          <w:p>
            <w:pPr>
              <w:widowControl/>
              <w:spacing w:line="320" w:lineRule="exact"/>
              <w:ind w:firstLine="480"/>
              <w:rPr>
                <w:rFonts w:hint="eastAsia" w:ascii="仿宋_GB2312"/>
                <w:kern w:val="0"/>
                <w:sz w:val="24"/>
              </w:rPr>
            </w:pPr>
          </w:p>
        </w:tc>
        <w:tc>
          <w:tcPr>
            <w:tcW w:w="1620" w:type="dxa"/>
            <w:vMerge w:val="restart"/>
            <w:vAlign w:val="center"/>
          </w:tcPr>
          <w:p>
            <w:pPr>
              <w:ind w:firstLine="480"/>
              <w:rPr>
                <w:rFonts w:hint="eastAsia" w:ascii="仿宋_GB2312" w:hAnsi="宋体" w:cs="宋体"/>
                <w:kern w:val="0"/>
                <w:sz w:val="24"/>
              </w:rPr>
            </w:pPr>
          </w:p>
          <w:p>
            <w:pPr>
              <w:ind w:firstLine="480"/>
              <w:rPr>
                <w:rFonts w:hint="eastAsia" w:ascii="仿宋_GB2312" w:hAnsi="宋体" w:cs="宋体"/>
                <w:kern w:val="0"/>
                <w:sz w:val="24"/>
              </w:rPr>
            </w:pPr>
          </w:p>
          <w:p>
            <w:pPr>
              <w:ind w:firstLine="480"/>
              <w:rPr>
                <w:rFonts w:hint="eastAsia" w:ascii="仿宋_GB2312" w:hAnsi="宋体" w:cs="宋体"/>
                <w:kern w:val="0"/>
                <w:sz w:val="24"/>
              </w:rPr>
            </w:pPr>
          </w:p>
          <w:p>
            <w:pPr>
              <w:ind w:firstLine="480"/>
              <w:rPr>
                <w:rFonts w:hint="eastAsia" w:ascii="仿宋_GB2312" w:hAnsi="宋体" w:cs="宋体"/>
                <w:kern w:val="0"/>
                <w:sz w:val="24"/>
              </w:rPr>
            </w:pPr>
            <w:r>
              <w:rPr>
                <w:rFonts w:hint="eastAsia" w:ascii="仿宋_GB2312" w:hAnsi="宋体" w:cs="宋体"/>
                <w:kern w:val="0"/>
                <w:sz w:val="24"/>
              </w:rPr>
              <w:t>《商业特许经营管理条例》第二十六条</w:t>
            </w:r>
          </w:p>
        </w:tc>
        <w:tc>
          <w:tcPr>
            <w:tcW w:w="360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对法规规定确定不知，经商务主管部门检查后能认识其违法行为的,没有造成影响的</w:t>
            </w:r>
          </w:p>
        </w:tc>
        <w:tc>
          <w:tcPr>
            <w:tcW w:w="5606" w:type="dxa"/>
            <w:vAlign w:val="center"/>
          </w:tcPr>
          <w:p>
            <w:pPr>
              <w:ind w:firstLine="0" w:firstLineChars="0"/>
              <w:rPr>
                <w:rFonts w:hint="eastAsia" w:ascii="仿宋_GB2312" w:hAnsi="宋体" w:cs="宋体"/>
                <w:kern w:val="0"/>
                <w:sz w:val="24"/>
              </w:rPr>
            </w:pPr>
            <w:r>
              <w:rPr>
                <w:rFonts w:hint="eastAsia" w:ascii="仿宋_GB2312" w:hAnsi="宋体" w:cs="宋体"/>
                <w:kern w:val="0"/>
                <w:sz w:val="24"/>
              </w:rPr>
              <w:t>责令改正，处1万元以下的罚款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ind w:firstLine="480"/>
              <w:rPr>
                <w:rFonts w:hint="eastAsia" w:ascii="仿宋_GB2312" w:hAnsi="宋体" w:cs="宋体"/>
                <w:kern w:val="0"/>
                <w:sz w:val="24"/>
              </w:rPr>
            </w:pPr>
          </w:p>
        </w:tc>
        <w:tc>
          <w:tcPr>
            <w:tcW w:w="360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w:t>
            </w:r>
          </w:p>
        </w:tc>
        <w:tc>
          <w:tcPr>
            <w:tcW w:w="5606" w:type="dxa"/>
            <w:vAlign w:val="center"/>
          </w:tcPr>
          <w:p>
            <w:pPr>
              <w:ind w:firstLine="0" w:firstLineChars="0"/>
              <w:rPr>
                <w:rFonts w:hint="eastAsia" w:ascii="仿宋_GB2312" w:hAnsi="宋体" w:cs="宋体"/>
                <w:kern w:val="0"/>
                <w:sz w:val="24"/>
              </w:rPr>
            </w:pPr>
            <w:r>
              <w:rPr>
                <w:rFonts w:hint="eastAsia" w:ascii="仿宋_GB2312" w:hAnsi="宋体" w:cs="宋体"/>
                <w:kern w:val="0"/>
                <w:sz w:val="24"/>
              </w:rPr>
              <w:t>情节严重的，由商务主管部门处1万元以上3万元以下的罚款，并予以公告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ind w:firstLine="480"/>
              <w:rPr>
                <w:rFonts w:hint="eastAsia" w:ascii="仿宋_GB2312" w:hAnsi="宋体" w:cs="宋体"/>
                <w:kern w:val="0"/>
                <w:sz w:val="24"/>
              </w:rPr>
            </w:pPr>
          </w:p>
        </w:tc>
        <w:tc>
          <w:tcPr>
            <w:tcW w:w="360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无视法规规定拒不改正的</w:t>
            </w:r>
            <w:r>
              <w:rPr>
                <w:rFonts w:hint="eastAsia" w:ascii="仿宋_GB2312" w:hAnsi="宋体" w:cs="宋体-18030"/>
                <w:color w:val="000000"/>
                <w:sz w:val="24"/>
              </w:rPr>
              <w:t>，</w:t>
            </w:r>
            <w:r>
              <w:rPr>
                <w:rFonts w:hint="eastAsia" w:ascii="仿宋_GB2312" w:hAnsi="宋体" w:cs="宋体"/>
                <w:kern w:val="0"/>
                <w:sz w:val="24"/>
              </w:rPr>
              <w:t>造成较大影响的</w:t>
            </w:r>
          </w:p>
        </w:tc>
        <w:tc>
          <w:tcPr>
            <w:tcW w:w="5606" w:type="dxa"/>
            <w:vAlign w:val="center"/>
          </w:tcPr>
          <w:p>
            <w:pPr>
              <w:ind w:firstLine="0" w:firstLineChars="0"/>
              <w:rPr>
                <w:rFonts w:hint="eastAsia" w:ascii="仿宋_GB2312" w:hAnsi="宋体" w:cs="宋体"/>
                <w:kern w:val="0"/>
                <w:sz w:val="24"/>
              </w:rPr>
            </w:pPr>
            <w:r>
              <w:rPr>
                <w:rFonts w:hint="eastAsia" w:ascii="仿宋_GB2312" w:hAnsi="宋体" w:cs="宋体"/>
                <w:kern w:val="0"/>
                <w:sz w:val="24"/>
              </w:rPr>
              <w:t>情节严重的，由商务主管部门处3万元以上5万元以下的罚款，并予以公告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2" w:hRule="atLeas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5</w:t>
            </w:r>
          </w:p>
        </w:tc>
        <w:tc>
          <w:tcPr>
            <w:tcW w:w="2880" w:type="dxa"/>
            <w:vMerge w:val="restart"/>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特许人未按规定在订立特许经营合同之日前至少30日，以书面形式向被特许人提供本条例第二十二条规定的信息，并提供特许经营合同文本的和特许人向被特许人提供的信息不真实、准确、完整，隐瞒有关信息，或者提供虚假信息及特许人向被特许人提供的信息发生重大变更的，未按规定及时通知被特许人的</w:t>
            </w:r>
          </w:p>
        </w:tc>
        <w:tc>
          <w:tcPr>
            <w:tcW w:w="1620" w:type="dxa"/>
            <w:vMerge w:val="restart"/>
            <w:vAlign w:val="center"/>
          </w:tcPr>
          <w:p>
            <w:pPr>
              <w:spacing w:line="320" w:lineRule="exact"/>
              <w:ind w:firstLine="480"/>
              <w:rPr>
                <w:rFonts w:hint="eastAsia" w:ascii="仿宋_GB2312"/>
                <w:b/>
                <w:bCs/>
                <w:sz w:val="24"/>
              </w:rPr>
            </w:pPr>
            <w:r>
              <w:rPr>
                <w:rFonts w:hint="eastAsia" w:ascii="仿宋_GB2312" w:hAnsi="宋体" w:cs="宋体"/>
                <w:kern w:val="0"/>
                <w:sz w:val="24"/>
              </w:rPr>
              <w:t>《商业特许经营管理条例》第二十八条</w:t>
            </w:r>
          </w:p>
        </w:tc>
        <w:tc>
          <w:tcPr>
            <w:tcW w:w="3600" w:type="dxa"/>
            <w:vAlign w:val="center"/>
          </w:tcPr>
          <w:p>
            <w:pPr>
              <w:widowControl/>
              <w:spacing w:line="320" w:lineRule="exact"/>
              <w:ind w:firstLine="480"/>
              <w:rPr>
                <w:rFonts w:hint="eastAsia" w:ascii="仿宋_GB2312" w:hAnsi="宋体" w:cs="宋体"/>
                <w:kern w:val="0"/>
                <w:sz w:val="24"/>
              </w:rPr>
            </w:pPr>
            <w:r>
              <w:rPr>
                <w:rFonts w:hint="eastAsia" w:ascii="仿宋_GB2312" w:hAnsi="宋体" w:cs="宋体"/>
                <w:kern w:val="0"/>
                <w:sz w:val="24"/>
              </w:rPr>
              <w:t>被特许人向商务主管部门举报并经查实的，对法规规定确定不知，经商务主管部门检查后能认识其违法行为的,没有造成影响的</w:t>
            </w:r>
          </w:p>
        </w:tc>
        <w:tc>
          <w:tcPr>
            <w:tcW w:w="5606" w:type="dxa"/>
            <w:vAlign w:val="center"/>
          </w:tcPr>
          <w:p>
            <w:pPr>
              <w:widowControl/>
              <w:spacing w:line="320" w:lineRule="exact"/>
              <w:ind w:firstLine="0" w:firstLineChars="0"/>
              <w:rPr>
                <w:rFonts w:hint="eastAsia" w:ascii="仿宋_GB2312" w:hAnsi="宋体" w:cs="宋体"/>
                <w:kern w:val="0"/>
                <w:sz w:val="24"/>
              </w:rPr>
            </w:pPr>
            <w:r>
              <w:rPr>
                <w:rFonts w:hint="eastAsia" w:ascii="仿宋_GB2312" w:hAnsi="宋体" w:cs="宋体"/>
                <w:kern w:val="0"/>
                <w:sz w:val="24"/>
              </w:rPr>
              <w:t>责令改正，处1万元以上5万元以下的罚款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0"/>
              <w:rPr>
                <w:rFonts w:hint="eastAsia" w:ascii="仿宋_GB2312"/>
                <w:sz w:val="24"/>
              </w:rPr>
            </w:pPr>
          </w:p>
        </w:tc>
        <w:tc>
          <w:tcPr>
            <w:tcW w:w="3600" w:type="dxa"/>
            <w:vAlign w:val="center"/>
          </w:tcPr>
          <w:p>
            <w:pPr>
              <w:widowControl/>
              <w:spacing w:line="320" w:lineRule="exact"/>
              <w:ind w:firstLine="480"/>
              <w:rPr>
                <w:rFonts w:hint="eastAsia" w:ascii="仿宋_GB2312" w:hAnsi="宋体" w:cs="宋体"/>
                <w:kern w:val="0"/>
                <w:sz w:val="24"/>
              </w:rPr>
            </w:pPr>
            <w:r>
              <w:rPr>
                <w:rFonts w:hint="eastAsia" w:ascii="仿宋_GB2312" w:hAnsi="宋体" w:cs="宋体"/>
                <w:kern w:val="0"/>
                <w:sz w:val="24"/>
              </w:rPr>
              <w:t>被特许人向商务主管部门举报并经查实的，</w:t>
            </w:r>
            <w:r>
              <w:rPr>
                <w:rFonts w:hint="eastAsia" w:ascii="仿宋_GB2312" w:hAnsi="宋体" w:cs="宋体-18030"/>
                <w:color w:val="000000"/>
                <w:sz w:val="24"/>
              </w:rPr>
              <w:t>拒不配合商务主管部门检查的，对</w:t>
            </w:r>
            <w:r>
              <w:rPr>
                <w:rFonts w:hint="eastAsia" w:ascii="仿宋_GB2312" w:hAnsi="宋体" w:cs="宋体"/>
                <w:kern w:val="0"/>
                <w:sz w:val="24"/>
              </w:rPr>
              <w:t>其违法行为认识错误的，造成一定影响的</w:t>
            </w:r>
          </w:p>
        </w:tc>
        <w:tc>
          <w:tcPr>
            <w:tcW w:w="5606" w:type="dxa"/>
            <w:vAlign w:val="center"/>
          </w:tcPr>
          <w:p>
            <w:pPr>
              <w:widowControl/>
              <w:spacing w:line="320" w:lineRule="exact"/>
              <w:ind w:firstLine="0" w:firstLineChars="0"/>
              <w:rPr>
                <w:rFonts w:hint="eastAsia" w:ascii="仿宋_GB2312" w:hAnsi="宋体" w:cs="宋体"/>
                <w:kern w:val="0"/>
                <w:sz w:val="24"/>
              </w:rPr>
            </w:pPr>
            <w:r>
              <w:rPr>
                <w:rFonts w:hint="eastAsia" w:ascii="仿宋_GB2312" w:hAnsi="宋体" w:cs="宋体"/>
                <w:kern w:val="0"/>
                <w:sz w:val="24"/>
              </w:rPr>
              <w:t>情节严重的，处5万元以上7万元以下的罚款，并予以公告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0"/>
              <w:rPr>
                <w:rFonts w:hint="eastAsia" w:ascii="仿宋_GB2312"/>
                <w:sz w:val="24"/>
              </w:rPr>
            </w:pPr>
          </w:p>
        </w:tc>
        <w:tc>
          <w:tcPr>
            <w:tcW w:w="3600" w:type="dxa"/>
            <w:vAlign w:val="center"/>
          </w:tcPr>
          <w:p>
            <w:pPr>
              <w:widowControl/>
              <w:spacing w:line="320" w:lineRule="exact"/>
              <w:ind w:firstLine="480"/>
              <w:jc w:val="left"/>
              <w:rPr>
                <w:rFonts w:hint="eastAsia" w:ascii="仿宋_GB2312" w:hAnsi="宋体" w:cs="宋体"/>
                <w:kern w:val="0"/>
                <w:sz w:val="24"/>
              </w:rPr>
            </w:pPr>
            <w:r>
              <w:rPr>
                <w:rFonts w:hint="eastAsia" w:ascii="仿宋_GB2312" w:hAnsi="宋体" w:cs="宋体"/>
                <w:kern w:val="0"/>
                <w:sz w:val="24"/>
              </w:rPr>
              <w:t>被特许人向商务主管部门举报并经查实的，对检举人实施打击报复的，无视法规规定拒不改正的</w:t>
            </w:r>
            <w:r>
              <w:rPr>
                <w:rFonts w:hint="eastAsia" w:ascii="仿宋_GB2312" w:hAnsi="宋体" w:cs="宋体-18030"/>
                <w:color w:val="000000"/>
                <w:sz w:val="24"/>
              </w:rPr>
              <w:t>，</w:t>
            </w:r>
            <w:r>
              <w:rPr>
                <w:rFonts w:hint="eastAsia" w:ascii="仿宋_GB2312" w:hAnsi="宋体" w:cs="宋体"/>
                <w:kern w:val="0"/>
                <w:sz w:val="24"/>
              </w:rPr>
              <w:t>造成较大影响的</w:t>
            </w:r>
          </w:p>
        </w:tc>
        <w:tc>
          <w:tcPr>
            <w:tcW w:w="5606" w:type="dxa"/>
            <w:vAlign w:val="center"/>
          </w:tcPr>
          <w:p>
            <w:pPr>
              <w:widowControl/>
              <w:spacing w:line="320" w:lineRule="exact"/>
              <w:ind w:firstLine="0" w:firstLineChars="0"/>
              <w:jc w:val="left"/>
              <w:rPr>
                <w:rFonts w:hint="eastAsia" w:ascii="仿宋_GB2312" w:hAnsi="宋体" w:cs="宋体"/>
                <w:kern w:val="0"/>
                <w:sz w:val="24"/>
              </w:rPr>
            </w:pPr>
            <w:r>
              <w:rPr>
                <w:rFonts w:hint="eastAsia" w:ascii="仿宋_GB2312" w:hAnsi="宋体" w:cs="宋体"/>
                <w:kern w:val="0"/>
                <w:sz w:val="24"/>
              </w:rPr>
              <w:t>情节严重的，处7万元以上10万元以下的罚款，并予以公告</w:t>
            </w:r>
          </w:p>
        </w:tc>
      </w:tr>
    </w:tbl>
    <w:p>
      <w:pPr>
        <w:ind w:firstLine="640"/>
        <w:rPr>
          <w:rFonts w:hint="eastAsia"/>
        </w:rPr>
      </w:pPr>
    </w:p>
    <w:p>
      <w:pPr>
        <w:ind w:firstLine="883"/>
        <w:rPr>
          <w:rFonts w:hint="eastAsia" w:ascii="黑体" w:hAnsi="黑体" w:eastAsia="黑体" w:cs="黑体"/>
          <w:b/>
          <w:sz w:val="44"/>
          <w:szCs w:val="44"/>
        </w:rPr>
      </w:pPr>
    </w:p>
    <w:p>
      <w:pPr>
        <w:ind w:firstLine="883"/>
        <w:rPr>
          <w:rFonts w:hint="eastAsia" w:ascii="黑体" w:hAnsi="黑体" w:eastAsia="黑体" w:cs="黑体"/>
          <w:b/>
          <w:sz w:val="44"/>
          <w:szCs w:val="44"/>
        </w:rPr>
      </w:pPr>
    </w:p>
    <w:p>
      <w:pPr>
        <w:ind w:firstLine="883"/>
        <w:rPr>
          <w:rFonts w:hint="eastAsia" w:ascii="黑体" w:hAnsi="黑体" w:eastAsia="黑体" w:cs="黑体"/>
          <w:b/>
          <w:sz w:val="44"/>
          <w:szCs w:val="44"/>
        </w:rPr>
      </w:pPr>
    </w:p>
    <w:p>
      <w:pPr>
        <w:ind w:firstLine="883"/>
        <w:rPr>
          <w:rFonts w:hint="eastAsia" w:ascii="黑体" w:hAnsi="黑体" w:eastAsia="黑体" w:cs="黑体"/>
          <w:b/>
          <w:sz w:val="44"/>
          <w:szCs w:val="44"/>
        </w:rPr>
      </w:pPr>
    </w:p>
    <w:p>
      <w:pPr>
        <w:ind w:firstLine="883"/>
        <w:rPr>
          <w:rFonts w:hint="eastAsia" w:ascii="黑体" w:hAnsi="黑体" w:eastAsia="黑体" w:cs="黑体"/>
          <w:b/>
          <w:sz w:val="44"/>
          <w:szCs w:val="44"/>
        </w:rPr>
      </w:pPr>
    </w:p>
    <w:p>
      <w:pPr>
        <w:ind w:firstLine="883"/>
        <w:rPr>
          <w:rFonts w:hint="eastAsia" w:ascii="黑体" w:hAnsi="黑体" w:eastAsia="黑体" w:cs="黑体"/>
          <w:b/>
          <w:sz w:val="44"/>
          <w:szCs w:val="44"/>
        </w:rPr>
      </w:pPr>
    </w:p>
    <w:p>
      <w:pPr>
        <w:ind w:firstLine="720"/>
        <w:jc w:val="center"/>
        <w:rPr>
          <w:rFonts w:hint="eastAsia" w:ascii="方正小标宋简体" w:eastAsia="方正小标宋简体"/>
          <w:sz w:val="36"/>
          <w:szCs w:val="36"/>
        </w:rPr>
      </w:pPr>
      <w:r>
        <w:rPr>
          <w:rFonts w:hint="eastAsia" w:ascii="方正小标宋简体" w:hAnsi="黑体" w:eastAsia="方正小标宋简体" w:cs="黑体"/>
          <w:sz w:val="36"/>
          <w:szCs w:val="36"/>
        </w:rPr>
        <w:t>三、单用途商业预付卡行政处罚裁</w:t>
      </w:r>
      <w:r>
        <w:rPr>
          <w:rFonts w:hint="eastAsia" w:ascii="方正小标宋简体" w:eastAsia="方正小标宋简体"/>
          <w:sz w:val="36"/>
          <w:szCs w:val="36"/>
        </w:rPr>
        <w:t>量基准细化标准</w:t>
      </w:r>
    </w:p>
    <w:tbl>
      <w:tblPr>
        <w:tblStyle w:val="6"/>
        <w:tblW w:w="14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1980"/>
        <w:gridCol w:w="6120"/>
        <w:gridCol w:w="3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Align w:val="center"/>
          </w:tcPr>
          <w:p>
            <w:pPr>
              <w:ind w:firstLine="0" w:firstLineChars="0"/>
              <w:rPr>
                <w:rFonts w:hint="eastAsia" w:ascii="黑体" w:hAnsi="黑体" w:eastAsia="黑体"/>
                <w:b/>
                <w:sz w:val="24"/>
              </w:rPr>
            </w:pPr>
            <w:r>
              <w:rPr>
                <w:rFonts w:hint="eastAsia" w:ascii="黑体" w:hAnsi="黑体" w:eastAsia="黑体"/>
                <w:b/>
                <w:sz w:val="24"/>
              </w:rPr>
              <w:t>序号</w:t>
            </w:r>
          </w:p>
        </w:tc>
        <w:tc>
          <w:tcPr>
            <w:tcW w:w="1620" w:type="dxa"/>
            <w:vAlign w:val="center"/>
          </w:tcPr>
          <w:p>
            <w:pPr>
              <w:ind w:firstLine="0" w:firstLineChars="0"/>
              <w:rPr>
                <w:rFonts w:hint="eastAsia" w:ascii="黑体" w:hAnsi="黑体" w:eastAsia="黑体"/>
                <w:b/>
                <w:sz w:val="24"/>
              </w:rPr>
            </w:pPr>
            <w:r>
              <w:rPr>
                <w:rFonts w:hint="eastAsia" w:ascii="黑体" w:hAnsi="黑体" w:eastAsia="黑体"/>
                <w:b/>
                <w:sz w:val="24"/>
              </w:rPr>
              <w:t>处罚事项</w:t>
            </w:r>
          </w:p>
        </w:tc>
        <w:tc>
          <w:tcPr>
            <w:tcW w:w="1980" w:type="dxa"/>
            <w:vAlign w:val="center"/>
          </w:tcPr>
          <w:p>
            <w:pPr>
              <w:ind w:firstLine="482"/>
              <w:jc w:val="center"/>
              <w:rPr>
                <w:rFonts w:hint="eastAsia" w:ascii="黑体" w:hAnsi="黑体" w:eastAsia="黑体"/>
                <w:b/>
                <w:sz w:val="24"/>
              </w:rPr>
            </w:pPr>
            <w:r>
              <w:rPr>
                <w:rFonts w:hint="eastAsia" w:ascii="黑体" w:hAnsi="黑体" w:eastAsia="黑体"/>
                <w:b/>
                <w:sz w:val="24"/>
              </w:rPr>
              <w:t>执法依据</w:t>
            </w:r>
          </w:p>
        </w:tc>
        <w:tc>
          <w:tcPr>
            <w:tcW w:w="6120" w:type="dxa"/>
            <w:vAlign w:val="center"/>
          </w:tcPr>
          <w:p>
            <w:pPr>
              <w:ind w:firstLine="482"/>
              <w:jc w:val="center"/>
              <w:rPr>
                <w:rFonts w:hint="eastAsia" w:ascii="黑体" w:hAnsi="黑体" w:eastAsia="黑体"/>
                <w:b/>
                <w:sz w:val="24"/>
              </w:rPr>
            </w:pPr>
            <w:r>
              <w:rPr>
                <w:rFonts w:hint="eastAsia" w:ascii="黑体" w:hAnsi="黑体" w:eastAsia="黑体"/>
                <w:b/>
                <w:sz w:val="24"/>
              </w:rPr>
              <w:t>适用条件</w:t>
            </w:r>
          </w:p>
        </w:tc>
        <w:tc>
          <w:tcPr>
            <w:tcW w:w="3986" w:type="dxa"/>
            <w:vAlign w:val="center"/>
          </w:tcPr>
          <w:p>
            <w:pPr>
              <w:ind w:firstLine="482"/>
              <w:jc w:val="center"/>
              <w:rPr>
                <w:rFonts w:hint="eastAsia" w:ascii="黑体" w:hAnsi="黑体" w:eastAsia="黑体"/>
                <w:b/>
                <w:sz w:val="24"/>
              </w:rPr>
            </w:pPr>
            <w:r>
              <w:rPr>
                <w:rFonts w:hint="eastAsia" w:ascii="黑体" w:hAnsi="黑体" w:eastAsia="黑体"/>
                <w:b/>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trPr>
        <w:tc>
          <w:tcPr>
            <w:tcW w:w="828" w:type="dxa"/>
            <w:vMerge w:val="restart"/>
            <w:vAlign w:val="center"/>
          </w:tcPr>
          <w:p>
            <w:pPr>
              <w:ind w:firstLine="480"/>
              <w:rPr>
                <w:rFonts w:hint="eastAsia" w:ascii="仿宋_GB2312"/>
                <w:sz w:val="24"/>
              </w:rPr>
            </w:pPr>
            <w:r>
              <w:rPr>
                <w:rFonts w:hint="eastAsia" w:ascii="仿宋_GB2312"/>
                <w:sz w:val="24"/>
              </w:rPr>
              <w:t>1</w:t>
            </w:r>
          </w:p>
        </w:tc>
        <w:tc>
          <w:tcPr>
            <w:tcW w:w="1620" w:type="dxa"/>
            <w:vMerge w:val="restart"/>
            <w:vAlign w:val="center"/>
          </w:tcPr>
          <w:p>
            <w:pPr>
              <w:ind w:firstLine="480"/>
              <w:rPr>
                <w:rFonts w:hint="eastAsia" w:ascii="仿宋_GB2312"/>
                <w:sz w:val="24"/>
              </w:rPr>
            </w:pPr>
            <w:r>
              <w:rPr>
                <w:rFonts w:hint="eastAsia" w:ascii="仿宋_GB2312"/>
                <w:sz w:val="24"/>
              </w:rPr>
              <w:t>开展单用途卡业务未按规定备案相关行为的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《单用途商业预付卡管理办法（试行）》第三十六条、第七条</w:t>
            </w:r>
          </w:p>
        </w:tc>
        <w:tc>
          <w:tcPr>
            <w:tcW w:w="6120" w:type="dxa"/>
            <w:vAlign w:val="center"/>
          </w:tcPr>
          <w:p>
            <w:pPr>
              <w:ind w:firstLine="480"/>
              <w:rPr>
                <w:rFonts w:hint="eastAsia" w:ascii="仿宋_GB2312"/>
                <w:sz w:val="24"/>
              </w:rPr>
            </w:pPr>
            <w:r>
              <w:rPr>
                <w:rFonts w:hint="eastAsia" w:ascii="仿宋_GB2312"/>
                <w:sz w:val="24"/>
              </w:rPr>
              <w:t>责令发卡企业限期改正，逾期10日内仍不改正的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责令发卡企业限期改正，逾期10日至30日内仍不改正的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责令发卡企业限期改正，逾期30日后仍不改正的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828" w:type="dxa"/>
            <w:vMerge w:val="restart"/>
            <w:vAlign w:val="center"/>
          </w:tcPr>
          <w:p>
            <w:pPr>
              <w:ind w:firstLine="480"/>
              <w:rPr>
                <w:rFonts w:hint="eastAsia" w:ascii="仿宋_GB2312"/>
                <w:sz w:val="24"/>
              </w:rPr>
            </w:pPr>
            <w:r>
              <w:rPr>
                <w:rFonts w:hint="eastAsia" w:ascii="仿宋_GB2312"/>
                <w:sz w:val="24"/>
              </w:rPr>
              <w:t>2</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违反单用途商业预付卡履行提示告知义务相关规定行为的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《单用途商业预付卡管理办法（试行）》第三十七条第一款、第十四条</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2-3次违反规定，责令发卡企业限期改正，逾期仍不改正的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4次以上违反规定，责令发卡企业限期改正，逾期仍不改正的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trPr>
        <w:tc>
          <w:tcPr>
            <w:tcW w:w="828" w:type="dxa"/>
            <w:vMerge w:val="restart"/>
            <w:vAlign w:val="center"/>
          </w:tcPr>
          <w:p>
            <w:pPr>
              <w:ind w:firstLine="480"/>
              <w:rPr>
                <w:rFonts w:hint="eastAsia" w:ascii="仿宋_GB2312"/>
                <w:sz w:val="24"/>
              </w:rPr>
            </w:pPr>
            <w:r>
              <w:rPr>
                <w:rFonts w:hint="eastAsia" w:ascii="仿宋_GB2312"/>
                <w:sz w:val="24"/>
              </w:rPr>
              <w:t>3</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违反单用途商业预付卡查验并留存购卡人信息相关规定行为的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《单用途商业预付卡管理办法（试行）》第三十七条第一款、第十五条</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2-3次违反规定，责令发卡企业限期改正，逾期仍不改正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4次以上违反规定，责令发卡企业限期改正，逾期仍不改正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trPr>
        <w:tc>
          <w:tcPr>
            <w:tcW w:w="828" w:type="dxa"/>
            <w:vMerge w:val="restart"/>
            <w:vAlign w:val="center"/>
          </w:tcPr>
          <w:p>
            <w:pPr>
              <w:ind w:firstLine="480"/>
              <w:rPr>
                <w:rFonts w:hint="eastAsia" w:ascii="仿宋_GB2312"/>
                <w:sz w:val="24"/>
              </w:rPr>
            </w:pPr>
            <w:r>
              <w:rPr>
                <w:rFonts w:hint="eastAsia" w:ascii="仿宋_GB2312"/>
                <w:sz w:val="24"/>
              </w:rPr>
              <w:t>4</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违反单用途商业预付卡保存购卡人信息相关规定行为的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《单用途商业预付卡管理办法（试行）》第三十七条第一款、第十六条</w:t>
            </w:r>
          </w:p>
        </w:tc>
        <w:tc>
          <w:tcPr>
            <w:tcW w:w="6120" w:type="dxa"/>
            <w:vAlign w:val="center"/>
          </w:tcPr>
          <w:p>
            <w:pPr>
              <w:ind w:firstLine="480"/>
              <w:rPr>
                <w:rFonts w:hint="eastAsia" w:ascii="仿宋_GB2312"/>
                <w:sz w:val="24"/>
              </w:rPr>
            </w:pPr>
            <w:r>
              <w:rPr>
                <w:rFonts w:hint="eastAsia" w:ascii="仿宋_GB2312"/>
                <w:sz w:val="24"/>
              </w:rPr>
              <w:t>保存持卡人信息3—5年的，责令限期改正，逾期仍不改正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保存持卡人信息3年以下的，责令限期改正，逾期仍不改正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向第三方泄露持卡人信息的，逾期不改正，导致不良影响的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trPr>
        <w:tc>
          <w:tcPr>
            <w:tcW w:w="828" w:type="dxa"/>
            <w:vMerge w:val="restart"/>
            <w:vAlign w:val="center"/>
          </w:tcPr>
          <w:p>
            <w:pPr>
              <w:ind w:firstLine="480"/>
              <w:rPr>
                <w:rFonts w:hint="eastAsia" w:ascii="仿宋_GB2312"/>
                <w:sz w:val="24"/>
              </w:rPr>
            </w:pPr>
            <w:r>
              <w:rPr>
                <w:rFonts w:hint="eastAsia" w:ascii="仿宋_GB2312"/>
                <w:sz w:val="24"/>
              </w:rPr>
              <w:t>5</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违反单用途商业预付卡非现金购卡相关规定行为的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《单用途商业预付卡管理办法（试行）》第三十七条第一款、第十七条</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2-3次违反规定，责令发卡企业限期改正，逾期仍不改正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4次以上违反规定，责令发卡企业限期改正，逾期仍不改正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828" w:type="dxa"/>
            <w:vMerge w:val="restart"/>
            <w:vAlign w:val="center"/>
          </w:tcPr>
          <w:p>
            <w:pPr>
              <w:ind w:firstLine="480"/>
              <w:rPr>
                <w:rFonts w:hint="eastAsia" w:ascii="仿宋_GB2312"/>
                <w:sz w:val="24"/>
              </w:rPr>
            </w:pPr>
            <w:r>
              <w:rPr>
                <w:rFonts w:hint="eastAsia" w:ascii="仿宋_GB2312"/>
                <w:sz w:val="24"/>
              </w:rPr>
              <w:t>6</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违反单用途商业预付卡限额购卡相关规定行为的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《单用途商业预付卡管理办法（试行）》第三十七条第一款、第十八条</w:t>
            </w:r>
          </w:p>
        </w:tc>
        <w:tc>
          <w:tcPr>
            <w:tcW w:w="6120" w:type="dxa"/>
            <w:vAlign w:val="center"/>
          </w:tcPr>
          <w:p>
            <w:pPr>
              <w:ind w:firstLine="0" w:firstLineChars="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0" w:firstLineChars="0"/>
              <w:rPr>
                <w:rFonts w:hint="eastAsia" w:ascii="仿宋_GB2312"/>
                <w:sz w:val="24"/>
              </w:rPr>
            </w:pPr>
            <w:r>
              <w:rPr>
                <w:rFonts w:hint="eastAsia" w:ascii="仿宋_GB2312"/>
                <w:sz w:val="24"/>
              </w:rPr>
              <w:t>2-3次违反规定，责令发卡企业限期改正，逾期仍不改正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0" w:firstLineChars="0"/>
              <w:rPr>
                <w:rFonts w:hint="eastAsia" w:ascii="仿宋_GB2312"/>
                <w:sz w:val="24"/>
              </w:rPr>
            </w:pPr>
            <w:r>
              <w:rPr>
                <w:rFonts w:hint="eastAsia" w:ascii="仿宋_GB2312"/>
                <w:sz w:val="24"/>
              </w:rPr>
              <w:t>4次以上违反规定，责令发卡企业限期改正，逾期仍不改正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828" w:type="dxa"/>
            <w:vMerge w:val="restart"/>
            <w:vAlign w:val="center"/>
          </w:tcPr>
          <w:p>
            <w:pPr>
              <w:ind w:firstLine="480"/>
              <w:rPr>
                <w:rFonts w:hint="eastAsia" w:ascii="仿宋_GB2312"/>
                <w:sz w:val="24"/>
              </w:rPr>
            </w:pPr>
            <w:r>
              <w:rPr>
                <w:rFonts w:hint="eastAsia" w:ascii="仿宋_GB2312"/>
                <w:sz w:val="24"/>
              </w:rPr>
              <w:t>7</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违反单用途商业预付卡有效期相关规定行为的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《单用途商业预付卡管理办法（试行）》第三十七条第一款、第十九条</w:t>
            </w:r>
          </w:p>
        </w:tc>
        <w:tc>
          <w:tcPr>
            <w:tcW w:w="6120" w:type="dxa"/>
            <w:vAlign w:val="center"/>
          </w:tcPr>
          <w:p>
            <w:pPr>
              <w:ind w:firstLine="0" w:firstLineChars="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2-3次违反规定，责令发卡企业限期改正，逾期仍不改正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4次以上违反规定，责令发卡企业限期改正，逾期仍不改正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 w:hRule="atLeast"/>
        </w:trPr>
        <w:tc>
          <w:tcPr>
            <w:tcW w:w="828" w:type="dxa"/>
            <w:vMerge w:val="restart"/>
            <w:vAlign w:val="center"/>
          </w:tcPr>
          <w:p>
            <w:pPr>
              <w:ind w:firstLine="480"/>
              <w:rPr>
                <w:rFonts w:hint="eastAsia" w:ascii="仿宋_GB2312"/>
                <w:sz w:val="24"/>
              </w:rPr>
            </w:pPr>
            <w:r>
              <w:rPr>
                <w:rFonts w:hint="eastAsia" w:ascii="仿宋_GB2312"/>
                <w:sz w:val="24"/>
              </w:rPr>
              <w:t>8</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违反单用途商业预付卡退货相关规定行为的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《单用途商业预付卡管理办法（试行）》第三十七条第一款、第二十条</w:t>
            </w:r>
          </w:p>
        </w:tc>
        <w:tc>
          <w:tcPr>
            <w:tcW w:w="6120" w:type="dxa"/>
            <w:vAlign w:val="center"/>
          </w:tcPr>
          <w:p>
            <w:pPr>
              <w:ind w:firstLine="0" w:firstLineChars="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0" w:firstLineChars="0"/>
              <w:rPr>
                <w:rFonts w:hint="eastAsia" w:ascii="仿宋_GB2312"/>
                <w:sz w:val="24"/>
              </w:rPr>
            </w:pPr>
            <w:r>
              <w:rPr>
                <w:rFonts w:hint="eastAsia" w:ascii="仿宋_GB2312"/>
                <w:sz w:val="24"/>
              </w:rPr>
              <w:t>2-3次违反规定，责令发卡企业限期改正，逾期仍不改正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0" w:firstLineChars="0"/>
              <w:rPr>
                <w:rFonts w:hint="eastAsia" w:ascii="仿宋_GB2312"/>
                <w:sz w:val="24"/>
              </w:rPr>
            </w:pPr>
            <w:r>
              <w:rPr>
                <w:rFonts w:hint="eastAsia" w:ascii="仿宋_GB2312"/>
                <w:sz w:val="24"/>
              </w:rPr>
              <w:t>4次以上违反规定，责令发卡企业限期改正，逾期仍不改正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8" w:hRule="atLeast"/>
        </w:trPr>
        <w:tc>
          <w:tcPr>
            <w:tcW w:w="828" w:type="dxa"/>
            <w:vMerge w:val="restart"/>
            <w:vAlign w:val="center"/>
          </w:tcPr>
          <w:p>
            <w:pPr>
              <w:ind w:firstLine="480"/>
              <w:rPr>
                <w:rFonts w:hint="eastAsia" w:ascii="仿宋_GB2312"/>
                <w:sz w:val="24"/>
              </w:rPr>
            </w:pPr>
            <w:r>
              <w:rPr>
                <w:rFonts w:hint="eastAsia" w:ascii="仿宋_GB2312"/>
                <w:sz w:val="24"/>
              </w:rPr>
              <w:t>9</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违反单用途商业预付卡退货相关规定行为的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《单用途商业预付卡管理办法（试行）》第三十七条第一款、第二十一条</w:t>
            </w:r>
          </w:p>
        </w:tc>
        <w:tc>
          <w:tcPr>
            <w:tcW w:w="6120" w:type="dxa"/>
            <w:vAlign w:val="center"/>
          </w:tcPr>
          <w:p>
            <w:pPr>
              <w:ind w:firstLine="0" w:firstLineChars="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0" w:firstLineChars="0"/>
              <w:rPr>
                <w:rFonts w:hint="eastAsia" w:ascii="仿宋_GB2312"/>
                <w:sz w:val="24"/>
              </w:rPr>
            </w:pPr>
            <w:r>
              <w:rPr>
                <w:rFonts w:hint="eastAsia" w:ascii="仿宋_GB2312"/>
                <w:sz w:val="24"/>
              </w:rPr>
              <w:t>2-3次违反规定，责令发卡企业限期改正，逾期仍不改正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4次以上违反规定，责令发卡企业限期改正，逾期仍不改正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 w:hRule="atLeast"/>
        </w:trPr>
        <w:tc>
          <w:tcPr>
            <w:tcW w:w="828" w:type="dxa"/>
            <w:vMerge w:val="restart"/>
            <w:vAlign w:val="center"/>
          </w:tcPr>
          <w:p>
            <w:pPr>
              <w:ind w:firstLine="0" w:firstLineChars="0"/>
              <w:rPr>
                <w:rFonts w:hint="eastAsia" w:ascii="仿宋_GB2312"/>
                <w:sz w:val="24"/>
              </w:rPr>
            </w:pPr>
            <w:r>
              <w:rPr>
                <w:rFonts w:hint="eastAsia" w:ascii="仿宋_GB2312"/>
                <w:sz w:val="24"/>
              </w:rPr>
              <w:t>10</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违反单用途商业预付卡终止兑付相关规定行为的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《单用途商业预付卡管理办法（试行）》第三十七条第一款、第二十二条</w:t>
            </w:r>
          </w:p>
        </w:tc>
        <w:tc>
          <w:tcPr>
            <w:tcW w:w="6120" w:type="dxa"/>
            <w:vAlign w:val="center"/>
          </w:tcPr>
          <w:p>
            <w:pPr>
              <w:ind w:firstLine="480"/>
              <w:rPr>
                <w:rFonts w:hint="eastAsia" w:ascii="仿宋_GB2312"/>
                <w:sz w:val="24"/>
              </w:rPr>
            </w:pPr>
            <w:r>
              <w:rPr>
                <w:rFonts w:hint="eastAsia" w:ascii="仿宋_GB2312"/>
                <w:sz w:val="24"/>
              </w:rPr>
              <w:t>违反规定，责令发卡企业限期改正，逾期后5日内改正的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违反规定，责令发卡企业限期改正，逾期后10日内改正的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违反规定，责令发卡企业限期改正，逾期后11日后改正的或拒不改正的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828" w:type="dxa"/>
            <w:vMerge w:val="restart"/>
            <w:vAlign w:val="center"/>
          </w:tcPr>
          <w:p>
            <w:pPr>
              <w:ind w:firstLine="0" w:firstLineChars="0"/>
              <w:rPr>
                <w:rFonts w:hint="eastAsia" w:ascii="仿宋_GB2312"/>
                <w:sz w:val="24"/>
              </w:rPr>
            </w:pPr>
            <w:r>
              <w:rPr>
                <w:rFonts w:hint="eastAsia" w:ascii="仿宋_GB2312"/>
                <w:sz w:val="24"/>
              </w:rPr>
              <w:t>11</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违反单用途商业预付卡预收资金管理相关规定行为的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《单用途商业预付卡管理办法（试行）》第三十七条第二款、第二十四条</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828" w:type="dxa"/>
            <w:vMerge w:val="restart"/>
            <w:vAlign w:val="center"/>
          </w:tcPr>
          <w:p>
            <w:pPr>
              <w:ind w:firstLine="0" w:firstLineChars="0"/>
              <w:rPr>
                <w:rFonts w:hint="eastAsia" w:ascii="仿宋_GB2312"/>
                <w:sz w:val="24"/>
              </w:rPr>
            </w:pPr>
            <w:r>
              <w:rPr>
                <w:rFonts w:hint="eastAsia" w:ascii="仿宋_GB2312"/>
                <w:sz w:val="24"/>
              </w:rPr>
              <w:t>12</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违反单用途商业预付卡预收资金余额管理相关规定行为的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《单用途商业预付卡管理办法（试行）》第三十七条第二款、第二十五条</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2"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828" w:type="dxa"/>
            <w:vMerge w:val="restart"/>
            <w:vAlign w:val="center"/>
          </w:tcPr>
          <w:p>
            <w:pPr>
              <w:ind w:firstLine="0" w:firstLineChars="0"/>
              <w:rPr>
                <w:rFonts w:hint="eastAsia" w:ascii="仿宋_GB2312"/>
                <w:sz w:val="24"/>
              </w:rPr>
            </w:pPr>
            <w:r>
              <w:rPr>
                <w:rFonts w:hint="eastAsia" w:ascii="仿宋_GB2312"/>
                <w:sz w:val="24"/>
              </w:rPr>
              <w:t>13</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违反单用途商业预付卡资金存管相关规定行为的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《单用途商业预付卡管理办法（试行）》第三十七条第二款、第二十六条</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rPr>
        <w:tc>
          <w:tcPr>
            <w:tcW w:w="828" w:type="dxa"/>
            <w:vMerge w:val="restart"/>
            <w:vAlign w:val="center"/>
          </w:tcPr>
          <w:p>
            <w:pPr>
              <w:ind w:firstLine="0" w:firstLineChars="0"/>
              <w:rPr>
                <w:rFonts w:hint="eastAsia" w:ascii="仿宋_GB2312"/>
                <w:sz w:val="24"/>
              </w:rPr>
            </w:pPr>
            <w:r>
              <w:rPr>
                <w:rFonts w:hint="eastAsia" w:ascii="仿宋_GB2312"/>
                <w:sz w:val="24"/>
              </w:rPr>
              <w:t>14</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违反单用途商业预付卡资金存管账户及协议相关规定行为的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《单用途商业预付卡管理办法（试行）》第三十七条第二款、第二十七条</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atLeast"/>
        </w:trPr>
        <w:tc>
          <w:tcPr>
            <w:tcW w:w="828" w:type="dxa"/>
            <w:vMerge w:val="restart"/>
            <w:vAlign w:val="center"/>
          </w:tcPr>
          <w:p>
            <w:pPr>
              <w:ind w:firstLine="0" w:firstLineChars="0"/>
              <w:rPr>
                <w:rFonts w:hint="eastAsia" w:ascii="仿宋_GB2312"/>
                <w:sz w:val="24"/>
              </w:rPr>
            </w:pPr>
            <w:r>
              <w:rPr>
                <w:rFonts w:hint="eastAsia" w:ascii="仿宋_GB2312"/>
                <w:sz w:val="24"/>
              </w:rPr>
              <w:t>15</w:t>
            </w:r>
          </w:p>
        </w:tc>
        <w:tc>
          <w:tcPr>
            <w:tcW w:w="1620" w:type="dxa"/>
            <w:vMerge w:val="restart"/>
            <w:vAlign w:val="center"/>
          </w:tcPr>
          <w:p>
            <w:pPr>
              <w:ind w:firstLine="480"/>
              <w:rPr>
                <w:rFonts w:hint="eastAsia" w:ascii="仿宋_GB2312"/>
                <w:sz w:val="24"/>
              </w:rPr>
            </w:pPr>
            <w:r>
              <w:rPr>
                <w:rFonts w:hint="eastAsia" w:ascii="仿宋_GB2312"/>
                <w:sz w:val="24"/>
              </w:rPr>
              <w:t>违反单用途商业预付卡业务信息填报相关规定行为的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《单用途商业预付卡管理办法（试行）》第三十七条第二款、第三十一条</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2-3次违反规定，责令发卡企业限期改正，逾期仍不改正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1"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4次以上违反规定，责令发卡企业限期改正，逾期仍不改正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1" w:hRule="atLeast"/>
        </w:trPr>
        <w:tc>
          <w:tcPr>
            <w:tcW w:w="828" w:type="dxa"/>
            <w:vMerge w:val="restart"/>
            <w:vAlign w:val="center"/>
          </w:tcPr>
          <w:p>
            <w:pPr>
              <w:ind w:firstLine="0" w:firstLineChars="0"/>
              <w:rPr>
                <w:rFonts w:hint="eastAsia" w:ascii="仿宋_GB2312"/>
                <w:sz w:val="24"/>
              </w:rPr>
            </w:pPr>
            <w:r>
              <w:rPr>
                <w:rFonts w:hint="eastAsia" w:ascii="仿宋_GB2312"/>
                <w:sz w:val="24"/>
              </w:rPr>
              <w:t>16</w:t>
            </w:r>
          </w:p>
        </w:tc>
        <w:tc>
          <w:tcPr>
            <w:tcW w:w="1620" w:type="dxa"/>
            <w:vMerge w:val="restart"/>
            <w:vAlign w:val="center"/>
          </w:tcPr>
          <w:p>
            <w:pPr>
              <w:ind w:firstLine="480"/>
              <w:rPr>
                <w:rFonts w:hint="eastAsia" w:ascii="仿宋_GB2312"/>
                <w:sz w:val="24"/>
              </w:rPr>
            </w:pPr>
            <w:r>
              <w:rPr>
                <w:rFonts w:hint="eastAsia" w:ascii="仿宋_GB2312"/>
                <w:sz w:val="24"/>
              </w:rPr>
              <w:t>集团发卡企业、品牌发卡企业疏于管理行为的</w:t>
            </w:r>
          </w:p>
        </w:tc>
        <w:tc>
          <w:tcPr>
            <w:tcW w:w="1980" w:type="dxa"/>
            <w:vMerge w:val="restart"/>
            <w:vAlign w:val="center"/>
          </w:tcPr>
          <w:p>
            <w:pPr>
              <w:ind w:firstLine="480"/>
              <w:rPr>
                <w:rFonts w:hint="eastAsia" w:ascii="仿宋_GB2312"/>
                <w:sz w:val="24"/>
              </w:rPr>
            </w:pPr>
            <w:r>
              <w:rPr>
                <w:rFonts w:hint="eastAsia" w:ascii="仿宋_GB2312"/>
                <w:sz w:val="24"/>
              </w:rPr>
              <w:t>《单用途商业预付卡管理办法（试行）》第三十七条第三款</w:t>
            </w:r>
          </w:p>
        </w:tc>
        <w:tc>
          <w:tcPr>
            <w:tcW w:w="6120" w:type="dxa"/>
            <w:vAlign w:val="center"/>
          </w:tcPr>
          <w:p>
            <w:pPr>
              <w:ind w:firstLine="480"/>
              <w:rPr>
                <w:rFonts w:hint="eastAsia" w:ascii="仿宋_GB2312"/>
                <w:sz w:val="24"/>
              </w:rPr>
            </w:pPr>
            <w:r>
              <w:rPr>
                <w:rFonts w:hint="eastAsia" w:ascii="仿宋_GB2312"/>
                <w:sz w:val="24"/>
              </w:rPr>
              <w:t>初次违反规定，责令发卡企业限期改正，逾期仍不改正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2-3次违反规定，责令发卡企业限期改正，逾期仍不改正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4次以上违反规定，责令发卡企业限期改正，逾期仍不改正</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trPr>
        <w:tc>
          <w:tcPr>
            <w:tcW w:w="828" w:type="dxa"/>
            <w:vMerge w:val="restart"/>
            <w:vAlign w:val="center"/>
          </w:tcPr>
          <w:p>
            <w:pPr>
              <w:ind w:firstLine="0" w:firstLineChars="0"/>
              <w:rPr>
                <w:rFonts w:hint="eastAsia" w:ascii="仿宋_GB2312"/>
                <w:sz w:val="24"/>
              </w:rPr>
            </w:pPr>
            <w:r>
              <w:rPr>
                <w:rFonts w:hint="eastAsia" w:ascii="仿宋_GB2312"/>
                <w:sz w:val="24"/>
              </w:rPr>
              <w:t>17</w:t>
            </w:r>
          </w:p>
        </w:tc>
        <w:tc>
          <w:tcPr>
            <w:tcW w:w="1620" w:type="dxa"/>
            <w:vMerge w:val="restart"/>
            <w:vAlign w:val="center"/>
          </w:tcPr>
          <w:p>
            <w:pPr>
              <w:ind w:firstLine="480"/>
              <w:rPr>
                <w:rFonts w:hint="eastAsia" w:ascii="仿宋_GB2312"/>
                <w:sz w:val="24"/>
              </w:rPr>
            </w:pPr>
            <w:r>
              <w:rPr>
                <w:rFonts w:hint="eastAsia" w:ascii="仿宋_GB2312"/>
                <w:sz w:val="24"/>
              </w:rPr>
              <w:t>规模发卡企业、集团发卡企业和品牌发卡企业未按规定建立业务处理系统并保障其运行质量相关行为的</w:t>
            </w:r>
          </w:p>
        </w:tc>
        <w:tc>
          <w:tcPr>
            <w:tcW w:w="1980" w:type="dxa"/>
            <w:vMerge w:val="restart"/>
            <w:vAlign w:val="center"/>
          </w:tcPr>
          <w:p>
            <w:pPr>
              <w:ind w:firstLine="480"/>
              <w:rPr>
                <w:rFonts w:hint="eastAsia" w:ascii="仿宋_GB2312"/>
                <w:sz w:val="24"/>
              </w:rPr>
            </w:pPr>
            <w:r>
              <w:rPr>
                <w:rFonts w:hint="eastAsia" w:ascii="仿宋_GB2312"/>
                <w:sz w:val="24"/>
              </w:rPr>
              <w:t xml:space="preserve">《单用途商业预付卡管理办法（试行）》第三十八条、第二十九条 </w:t>
            </w:r>
          </w:p>
        </w:tc>
        <w:tc>
          <w:tcPr>
            <w:tcW w:w="6120" w:type="dxa"/>
            <w:vAlign w:val="center"/>
          </w:tcPr>
          <w:p>
            <w:pPr>
              <w:ind w:firstLine="480"/>
              <w:rPr>
                <w:rFonts w:hint="eastAsia" w:ascii="仿宋_GB2312"/>
                <w:sz w:val="24"/>
              </w:rPr>
            </w:pPr>
            <w:r>
              <w:rPr>
                <w:rFonts w:hint="eastAsia" w:ascii="仿宋_GB2312"/>
                <w:sz w:val="24"/>
              </w:rPr>
              <w:t>违反规定，造成社会影响较小的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违反规定，造成一定社会影响的</w:t>
            </w:r>
          </w:p>
        </w:tc>
        <w:tc>
          <w:tcPr>
            <w:tcW w:w="3986" w:type="dxa"/>
            <w:vAlign w:val="center"/>
          </w:tcPr>
          <w:p>
            <w:pPr>
              <w:ind w:firstLine="0" w:firstLineChars="0"/>
              <w:rPr>
                <w:rFonts w:hint="eastAsia" w:ascii="仿宋_GB2312"/>
                <w:sz w:val="24"/>
              </w:rPr>
            </w:pPr>
            <w:r>
              <w:rPr>
                <w:rFonts w:hint="eastAsia" w:ascii="仿宋_GB2312" w:hAnsi="宋体" w:cs="宋体"/>
                <w:kern w:val="0"/>
                <w:sz w:val="24"/>
              </w:rPr>
              <w:t>可处以1.5万元以上2万元以下罚款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828" w:type="dxa"/>
            <w:vMerge w:val="continue"/>
            <w:vAlign w:val="center"/>
          </w:tcPr>
          <w:p>
            <w:pPr>
              <w:ind w:firstLine="480"/>
              <w:rPr>
                <w:rFonts w:hint="eastAsia" w:ascii="仿宋_GB2312"/>
                <w:sz w:val="24"/>
              </w:rPr>
            </w:pPr>
          </w:p>
        </w:tc>
        <w:tc>
          <w:tcPr>
            <w:tcW w:w="1620" w:type="dxa"/>
            <w:vMerge w:val="continue"/>
            <w:vAlign w:val="center"/>
          </w:tcPr>
          <w:p>
            <w:pPr>
              <w:ind w:firstLine="480"/>
              <w:rPr>
                <w:rFonts w:hint="eastAsia" w:ascii="仿宋_GB2312"/>
                <w:sz w:val="24"/>
              </w:rPr>
            </w:pPr>
          </w:p>
        </w:tc>
        <w:tc>
          <w:tcPr>
            <w:tcW w:w="1980" w:type="dxa"/>
            <w:vMerge w:val="continue"/>
            <w:vAlign w:val="center"/>
          </w:tcPr>
          <w:p>
            <w:pPr>
              <w:ind w:firstLine="480"/>
              <w:rPr>
                <w:rFonts w:hint="eastAsia" w:ascii="仿宋_GB2312"/>
                <w:sz w:val="24"/>
              </w:rPr>
            </w:pPr>
          </w:p>
        </w:tc>
        <w:tc>
          <w:tcPr>
            <w:tcW w:w="6120" w:type="dxa"/>
            <w:vAlign w:val="center"/>
          </w:tcPr>
          <w:p>
            <w:pPr>
              <w:ind w:firstLine="480"/>
              <w:rPr>
                <w:rFonts w:hint="eastAsia" w:ascii="仿宋_GB2312"/>
                <w:sz w:val="24"/>
              </w:rPr>
            </w:pPr>
            <w:r>
              <w:rPr>
                <w:rFonts w:hint="eastAsia" w:ascii="仿宋_GB2312"/>
                <w:sz w:val="24"/>
              </w:rPr>
              <w:t>违反规定，造成社会影响较大的</w:t>
            </w:r>
          </w:p>
        </w:tc>
        <w:tc>
          <w:tcPr>
            <w:tcW w:w="3986" w:type="dxa"/>
            <w:vAlign w:val="center"/>
          </w:tcPr>
          <w:p>
            <w:pPr>
              <w:ind w:firstLine="480"/>
              <w:rPr>
                <w:rFonts w:hint="eastAsia" w:ascii="仿宋_GB2312"/>
                <w:sz w:val="24"/>
              </w:rPr>
            </w:pPr>
            <w:r>
              <w:rPr>
                <w:rFonts w:hint="eastAsia" w:ascii="仿宋_GB2312" w:hAnsi="宋体" w:cs="宋体"/>
                <w:kern w:val="0"/>
                <w:sz w:val="24"/>
              </w:rPr>
              <w:t>可处以2万元以上3万元以下罚款</w:t>
            </w:r>
          </w:p>
        </w:tc>
      </w:tr>
    </w:tbl>
    <w:p>
      <w:pPr>
        <w:ind w:firstLine="640"/>
      </w:pPr>
    </w:p>
    <w:p>
      <w:pPr>
        <w:ind w:firstLine="640"/>
      </w:pPr>
    </w:p>
    <w:p>
      <w:pPr>
        <w:ind w:firstLine="883"/>
        <w:jc w:val="center"/>
        <w:rPr>
          <w:rFonts w:hint="eastAsia" w:ascii="黑体" w:hAnsi="黑体" w:eastAsia="黑体" w:cs="黑体"/>
          <w:b/>
          <w:sz w:val="44"/>
          <w:szCs w:val="44"/>
        </w:rPr>
      </w:pPr>
    </w:p>
    <w:p>
      <w:pPr>
        <w:ind w:firstLine="883"/>
        <w:jc w:val="center"/>
        <w:rPr>
          <w:rFonts w:hint="eastAsia" w:ascii="黑体" w:hAnsi="黑体" w:eastAsia="黑体" w:cs="黑体"/>
          <w:b/>
          <w:sz w:val="44"/>
          <w:szCs w:val="44"/>
        </w:rPr>
      </w:pPr>
    </w:p>
    <w:p>
      <w:pPr>
        <w:ind w:firstLine="883"/>
        <w:jc w:val="center"/>
        <w:rPr>
          <w:rFonts w:hint="eastAsia" w:ascii="黑体" w:hAnsi="黑体" w:eastAsia="黑体" w:cs="黑体"/>
          <w:b/>
          <w:sz w:val="44"/>
          <w:szCs w:val="44"/>
        </w:rPr>
      </w:pPr>
    </w:p>
    <w:p>
      <w:pPr>
        <w:ind w:firstLine="883"/>
        <w:jc w:val="center"/>
        <w:rPr>
          <w:rFonts w:hint="eastAsia" w:ascii="黑体" w:hAnsi="黑体" w:eastAsia="黑体" w:cs="黑体"/>
          <w:b/>
          <w:sz w:val="44"/>
          <w:szCs w:val="44"/>
        </w:rPr>
      </w:pPr>
    </w:p>
    <w:p>
      <w:pPr>
        <w:ind w:firstLine="720"/>
        <w:jc w:val="center"/>
        <w:rPr>
          <w:rFonts w:hint="eastAsia" w:ascii="方正小标宋简体" w:hAnsi="黑体" w:eastAsia="方正小标宋简体" w:cs="黑体"/>
          <w:sz w:val="36"/>
          <w:szCs w:val="36"/>
        </w:rPr>
      </w:pPr>
    </w:p>
    <w:p>
      <w:pPr>
        <w:ind w:firstLine="720"/>
        <w:jc w:val="center"/>
        <w:rPr>
          <w:rFonts w:hint="eastAsia" w:ascii="方正小标宋简体" w:eastAsia="方正小标宋简体"/>
          <w:sz w:val="36"/>
          <w:szCs w:val="36"/>
        </w:rPr>
      </w:pPr>
      <w:r>
        <w:rPr>
          <w:rFonts w:hint="eastAsia" w:ascii="方正小标宋简体" w:hAnsi="黑体" w:eastAsia="方正小标宋简体" w:cs="黑体"/>
          <w:sz w:val="36"/>
          <w:szCs w:val="36"/>
        </w:rPr>
        <w:t>四、</w:t>
      </w:r>
      <w:r>
        <w:rPr>
          <w:rFonts w:hint="eastAsia" w:ascii="方正小标宋简体" w:eastAsia="方正小标宋简体"/>
          <w:sz w:val="36"/>
          <w:szCs w:val="36"/>
        </w:rPr>
        <w:t>成品油市场行政处罚裁量基准细化标准</w:t>
      </w:r>
    </w:p>
    <w:tbl>
      <w:tblPr>
        <w:tblStyle w:val="6"/>
        <w:tblW w:w="14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1620"/>
        <w:gridCol w:w="3420"/>
        <w:gridCol w:w="5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Align w:val="center"/>
          </w:tcPr>
          <w:p>
            <w:pPr>
              <w:ind w:firstLine="0" w:firstLineChars="0"/>
              <w:rPr>
                <w:rFonts w:hint="eastAsia" w:ascii="黑体" w:hAnsi="黑体" w:eastAsia="黑体"/>
                <w:b/>
                <w:sz w:val="24"/>
              </w:rPr>
            </w:pPr>
            <w:r>
              <w:rPr>
                <w:rFonts w:hint="eastAsia" w:ascii="黑体" w:hAnsi="黑体" w:eastAsia="黑体"/>
                <w:b/>
                <w:sz w:val="24"/>
              </w:rPr>
              <w:t>序号</w:t>
            </w:r>
          </w:p>
        </w:tc>
        <w:tc>
          <w:tcPr>
            <w:tcW w:w="2880" w:type="dxa"/>
            <w:vAlign w:val="center"/>
          </w:tcPr>
          <w:p>
            <w:pPr>
              <w:ind w:firstLine="482"/>
              <w:jc w:val="center"/>
              <w:rPr>
                <w:rFonts w:hint="eastAsia" w:ascii="黑体" w:hAnsi="黑体" w:eastAsia="黑体"/>
                <w:b/>
                <w:sz w:val="24"/>
              </w:rPr>
            </w:pPr>
            <w:r>
              <w:rPr>
                <w:rFonts w:hint="eastAsia" w:ascii="黑体" w:hAnsi="黑体" w:eastAsia="黑体"/>
                <w:b/>
                <w:sz w:val="24"/>
              </w:rPr>
              <w:t>处罚事项</w:t>
            </w:r>
          </w:p>
        </w:tc>
        <w:tc>
          <w:tcPr>
            <w:tcW w:w="1620" w:type="dxa"/>
            <w:vAlign w:val="center"/>
          </w:tcPr>
          <w:p>
            <w:pPr>
              <w:ind w:firstLine="0" w:firstLineChars="0"/>
              <w:rPr>
                <w:rFonts w:hint="eastAsia" w:ascii="黑体" w:hAnsi="黑体" w:eastAsia="黑体"/>
                <w:b/>
                <w:sz w:val="24"/>
              </w:rPr>
            </w:pPr>
            <w:r>
              <w:rPr>
                <w:rFonts w:hint="eastAsia" w:ascii="黑体" w:hAnsi="黑体" w:eastAsia="黑体"/>
                <w:b/>
                <w:sz w:val="24"/>
              </w:rPr>
              <w:t>执法依据</w:t>
            </w:r>
          </w:p>
        </w:tc>
        <w:tc>
          <w:tcPr>
            <w:tcW w:w="3420" w:type="dxa"/>
            <w:vAlign w:val="center"/>
          </w:tcPr>
          <w:p>
            <w:pPr>
              <w:ind w:firstLine="482"/>
              <w:jc w:val="center"/>
              <w:rPr>
                <w:rFonts w:hint="eastAsia" w:ascii="黑体" w:hAnsi="黑体" w:eastAsia="黑体"/>
                <w:b/>
                <w:sz w:val="24"/>
              </w:rPr>
            </w:pPr>
            <w:r>
              <w:rPr>
                <w:rFonts w:hint="eastAsia" w:ascii="黑体" w:hAnsi="黑体" w:eastAsia="黑体"/>
                <w:b/>
                <w:sz w:val="24"/>
              </w:rPr>
              <w:t>适用条件</w:t>
            </w:r>
          </w:p>
        </w:tc>
        <w:tc>
          <w:tcPr>
            <w:tcW w:w="5786" w:type="dxa"/>
            <w:vAlign w:val="center"/>
          </w:tcPr>
          <w:p>
            <w:pPr>
              <w:ind w:firstLine="482"/>
              <w:jc w:val="center"/>
              <w:rPr>
                <w:rFonts w:hint="eastAsia" w:ascii="黑体" w:hAnsi="黑体" w:eastAsia="黑体"/>
                <w:b/>
                <w:sz w:val="24"/>
              </w:rPr>
            </w:pPr>
            <w:r>
              <w:rPr>
                <w:rFonts w:hint="eastAsia" w:ascii="黑体" w:hAnsi="黑体" w:eastAsia="黑体"/>
                <w:b/>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1</w:t>
            </w:r>
          </w:p>
        </w:tc>
        <w:tc>
          <w:tcPr>
            <w:tcW w:w="2880" w:type="dxa"/>
            <w:vMerge w:val="restart"/>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成品油经营企业涂改、倒卖、出租、出借或者以其他形式非法转让成品油经营批准证书的</w:t>
            </w:r>
          </w:p>
        </w:tc>
        <w:tc>
          <w:tcPr>
            <w:tcW w:w="1620" w:type="dxa"/>
            <w:vMerge w:val="restart"/>
            <w:vAlign w:val="center"/>
          </w:tcPr>
          <w:p>
            <w:pPr>
              <w:spacing w:line="300" w:lineRule="exact"/>
              <w:ind w:firstLine="0" w:firstLineChars="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涂改成品油经营批准证书的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责令改正，无违法所得的，给予警告；有违法所得的，处违法所得1倍以下或1万元以下罚款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倒卖成品油经营批准证书的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责令改正，无违法所得的，处3000元以下罚款；有违法所得的，处违法所得2倍以上3倍以下或2万元以上3万元以下罚款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出租成品油经营批准证书的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责令改正，无违法所得的，处1000元以下罚款；有违法所得的，处违法所得1倍以上2倍以下或1万元以上2万元以下罚款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出借或以其他形式非法转让成品油证书的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责令改正，无违法所得的，给予警告；有违法所得的，处违法所得2倍以下或1万元以上2万元以下罚款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2</w:t>
            </w:r>
          </w:p>
        </w:tc>
        <w:tc>
          <w:tcPr>
            <w:tcW w:w="2880" w:type="dxa"/>
            <w:vMerge w:val="restart"/>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成品油专项用户违反规定，擅自将专项用油对系统外销售的</w:t>
            </w:r>
          </w:p>
        </w:tc>
        <w:tc>
          <w:tcPr>
            <w:tcW w:w="1620" w:type="dxa"/>
            <w:vMerge w:val="restart"/>
            <w:vAlign w:val="center"/>
          </w:tcPr>
          <w:p>
            <w:pPr>
              <w:spacing w:line="300" w:lineRule="exact"/>
              <w:ind w:firstLine="0" w:firstLineChars="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销售油量1000公升以下的</w:t>
            </w:r>
          </w:p>
          <w:p>
            <w:pPr>
              <w:widowControl/>
              <w:spacing w:line="300" w:lineRule="exact"/>
              <w:ind w:firstLine="480"/>
              <w:rPr>
                <w:rFonts w:hint="eastAsia" w:ascii="仿宋_GB2312" w:hAnsi="宋体" w:cs="宋体"/>
                <w:kern w:val="0"/>
                <w:sz w:val="24"/>
              </w:rPr>
            </w:pP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处违法所得1倍以下或5000元以下罚款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销售油量1000公升以上5000公升以下的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处违法所得1倍以上2倍以下或5000元以上1万元以下罚款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销售油量5000公升以上1万公升以下的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处违法所得2倍以上3倍以下或1万元以上2万元以下罚款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销售油量1万公升以上的</w:t>
            </w:r>
          </w:p>
          <w:p>
            <w:pPr>
              <w:widowControl/>
              <w:spacing w:line="300" w:lineRule="exact"/>
              <w:ind w:firstLine="480"/>
              <w:rPr>
                <w:rFonts w:hint="eastAsia" w:ascii="仿宋_GB2312" w:hAnsi="宋体" w:cs="宋体"/>
                <w:kern w:val="0"/>
                <w:sz w:val="24"/>
              </w:rPr>
            </w:pPr>
          </w:p>
          <w:p>
            <w:pPr>
              <w:widowControl/>
              <w:spacing w:line="300" w:lineRule="exact"/>
              <w:ind w:firstLine="480"/>
              <w:rPr>
                <w:rFonts w:hint="eastAsia" w:ascii="仿宋_GB2312" w:hAnsi="宋体" w:cs="宋体"/>
                <w:kern w:val="0"/>
                <w:sz w:val="24"/>
              </w:rPr>
            </w:pPr>
          </w:p>
        </w:tc>
        <w:tc>
          <w:tcPr>
            <w:tcW w:w="5786" w:type="dxa"/>
            <w:vAlign w:val="top"/>
          </w:tcPr>
          <w:p>
            <w:pPr>
              <w:widowControl/>
              <w:spacing w:line="300" w:lineRule="exact"/>
              <w:ind w:firstLine="480"/>
              <w:rPr>
                <w:rFonts w:hint="eastAsia" w:ascii="仿宋_GB2312"/>
                <w:kern w:val="0"/>
                <w:sz w:val="24"/>
              </w:rPr>
            </w:pPr>
            <w:r>
              <w:rPr>
                <w:rFonts w:hint="eastAsia" w:ascii="仿宋_GB2312" w:hAnsi="宋体" w:cs="宋体"/>
                <w:kern w:val="0"/>
                <w:sz w:val="24"/>
              </w:rPr>
              <w:t>处违法所得3倍以下或2万元以上3万元以下罚款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3</w:t>
            </w:r>
          </w:p>
        </w:tc>
        <w:tc>
          <w:tcPr>
            <w:tcW w:w="2880" w:type="dxa"/>
            <w:vMerge w:val="restart"/>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违反《成品油市场管理办法》规定的条件和程序，未经许可擅自新建、迁建和扩建加油站或油库的</w:t>
            </w:r>
          </w:p>
        </w:tc>
        <w:tc>
          <w:tcPr>
            <w:tcW w:w="1620" w:type="dxa"/>
            <w:vMerge w:val="restart"/>
            <w:vAlign w:val="center"/>
          </w:tcPr>
          <w:p>
            <w:pPr>
              <w:spacing w:line="300" w:lineRule="exact"/>
              <w:ind w:firstLine="0" w:firstLineChars="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未经许可擅自扩建加油站的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责令停建，并处3000元以上1万元以下罚款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未经许可擅自迁建加油站的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责令停建，并处1万元以上2万元以下罚款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未经许可擅自新建加油站的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责令停建，并处2万元以上3万元以下罚款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未经许可擅自扩建油库的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责令停建，并处5000元以上1万元以下罚款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未经许可擅自迁建油库的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责令停建，并处1万元以上2万元以下罚款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00" w:lineRule="exact"/>
              <w:ind w:firstLine="480"/>
              <w:rPr>
                <w:rFonts w:hint="eastAsia" w:ascii="仿宋_GB2312"/>
                <w:kern w:val="0"/>
                <w:sz w:val="24"/>
              </w:rPr>
            </w:pPr>
          </w:p>
        </w:tc>
        <w:tc>
          <w:tcPr>
            <w:tcW w:w="1620" w:type="dxa"/>
            <w:vMerge w:val="continue"/>
            <w:vAlign w:val="center"/>
          </w:tcPr>
          <w:p>
            <w:pPr>
              <w:spacing w:line="300" w:lineRule="exact"/>
              <w:ind w:firstLine="482"/>
              <w:rPr>
                <w:rFonts w:hint="eastAsia" w:ascii="仿宋_GB2312"/>
                <w:b/>
                <w:bCs/>
                <w:sz w:val="24"/>
              </w:rPr>
            </w:pPr>
          </w:p>
        </w:tc>
        <w:tc>
          <w:tcPr>
            <w:tcW w:w="3420"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未经许可擅自新建油库的</w:t>
            </w:r>
          </w:p>
        </w:tc>
        <w:tc>
          <w:tcPr>
            <w:tcW w:w="5786" w:type="dxa"/>
            <w:vAlign w:val="center"/>
          </w:tcPr>
          <w:p>
            <w:pPr>
              <w:widowControl/>
              <w:spacing w:line="300" w:lineRule="exact"/>
              <w:ind w:firstLine="480"/>
              <w:rPr>
                <w:rFonts w:hint="eastAsia" w:ascii="仿宋_GB2312"/>
                <w:kern w:val="0"/>
                <w:sz w:val="24"/>
              </w:rPr>
            </w:pPr>
            <w:r>
              <w:rPr>
                <w:rFonts w:hint="eastAsia" w:ascii="仿宋_GB2312" w:hAnsi="宋体" w:cs="宋体"/>
                <w:kern w:val="0"/>
                <w:sz w:val="24"/>
              </w:rPr>
              <w:t>责令停建，并处2万元以上3万元以下罚款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4</w:t>
            </w:r>
          </w:p>
        </w:tc>
        <w:tc>
          <w:tcPr>
            <w:tcW w:w="2880" w:type="dxa"/>
            <w:vMerge w:val="restart"/>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成品油经营企业采取掺杂掺假、以假充真、以次充好或者以不合格产品冒充合格产品等手段销售成品油，或者销售国家明令淘汰并禁止销售的成品油的</w:t>
            </w:r>
          </w:p>
        </w:tc>
        <w:tc>
          <w:tcPr>
            <w:tcW w:w="1620" w:type="dxa"/>
            <w:vMerge w:val="restart"/>
            <w:vAlign w:val="center"/>
          </w:tcPr>
          <w:p>
            <w:pPr>
              <w:spacing w:line="320" w:lineRule="exact"/>
              <w:ind w:firstLine="48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违法所得1000元以下的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2"/>
              <w:rPr>
                <w:rFonts w:hint="eastAsia" w:ascii="仿宋_GB2312"/>
                <w:b/>
                <w:bCs/>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违法所得1000元以上5000元以下的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2"/>
              <w:rPr>
                <w:rFonts w:hint="eastAsia" w:ascii="仿宋_GB2312"/>
                <w:b/>
                <w:bCs/>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违法所得5000元以上1万元以下的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责令停业整顿，并处违法所得1倍以上2倍以下罚款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2"/>
              <w:rPr>
                <w:rFonts w:hint="eastAsia" w:ascii="仿宋_GB2312"/>
                <w:b/>
                <w:bCs/>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违法所得1万元以上的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责令停业整顿，并处违法所得2倍以上3倍以下且不超过3万元的罚款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5</w:t>
            </w:r>
          </w:p>
        </w:tc>
        <w:tc>
          <w:tcPr>
            <w:tcW w:w="2880" w:type="dxa"/>
            <w:vMerge w:val="restart"/>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成品油经营企业销售走私成品油的</w:t>
            </w:r>
          </w:p>
        </w:tc>
        <w:tc>
          <w:tcPr>
            <w:tcW w:w="1620" w:type="dxa"/>
            <w:vMerge w:val="restart"/>
            <w:vAlign w:val="center"/>
          </w:tcPr>
          <w:p>
            <w:pPr>
              <w:spacing w:line="320" w:lineRule="exact"/>
              <w:ind w:firstLine="48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违法所得1000元以下的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责令改正，处违法所得1倍以下的罚款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0"/>
              <w:rPr>
                <w:rFonts w:hint="eastAsia" w:ascii="仿宋_GB2312"/>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违法所得1000元以上5000元以下的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责令改正，处违法所得1倍以上2倍以下的罚款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0"/>
              <w:rPr>
                <w:rFonts w:hint="eastAsia" w:ascii="仿宋_GB2312"/>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违法所得5000元以上的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责令改正，违法所得2倍以上3倍以下且不超过3万元的罚款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6</w:t>
            </w:r>
          </w:p>
        </w:tc>
        <w:tc>
          <w:tcPr>
            <w:tcW w:w="2880" w:type="dxa"/>
            <w:vMerge w:val="restart"/>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成品油经营企业擅自改动加油机或利用其他手段克扣油量的</w:t>
            </w:r>
          </w:p>
        </w:tc>
        <w:tc>
          <w:tcPr>
            <w:tcW w:w="1620" w:type="dxa"/>
            <w:vMerge w:val="restart"/>
            <w:vAlign w:val="center"/>
          </w:tcPr>
          <w:p>
            <w:pPr>
              <w:spacing w:line="320" w:lineRule="exact"/>
              <w:ind w:firstLine="48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加油机计量误差为国家允许计量误差1倍以下的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责令改正，给予警告，并处违法所得1倍以下或5000元以下罚款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0"/>
              <w:rPr>
                <w:rFonts w:hint="eastAsia" w:ascii="仿宋_GB2312"/>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加油机计量误差为国家允许计量误差1倍以上2倍以下的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责令停业整顿，并处违法所得1倍以上2倍以下或5000元以上1万元以下罚款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0"/>
              <w:rPr>
                <w:rFonts w:hint="eastAsia" w:ascii="仿宋_GB2312"/>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加油机计量误差为国家允许计量误差2倍以上3倍以下的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责令停业整顿，并处违法所得2倍以上3倍以下或1万元以上2万元以下罚款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0"/>
              <w:rPr>
                <w:rFonts w:hint="eastAsia" w:ascii="仿宋_GB2312"/>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加油机计量误差为国家允许计量误差3倍以上的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责令停业整顿，并处违法所得3倍下或2万元以上3万元以下罚款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7</w:t>
            </w:r>
          </w:p>
        </w:tc>
        <w:tc>
          <w:tcPr>
            <w:tcW w:w="2880" w:type="dxa"/>
            <w:vMerge w:val="restart"/>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成品油批发企业向不具有成品油经营资格的企业销售用于经营用途成品油的</w:t>
            </w:r>
          </w:p>
        </w:tc>
        <w:tc>
          <w:tcPr>
            <w:tcW w:w="1620" w:type="dxa"/>
            <w:vMerge w:val="restart"/>
            <w:vAlign w:val="center"/>
          </w:tcPr>
          <w:p>
            <w:pPr>
              <w:spacing w:line="320" w:lineRule="exact"/>
              <w:ind w:firstLine="480"/>
              <w:rPr>
                <w:rFonts w:hint="eastAsia" w:ascii="仿宋_GB2312"/>
                <w:b/>
                <w:bCs/>
                <w:sz w:val="24"/>
              </w:rPr>
            </w:pPr>
            <w:r>
              <w:rPr>
                <w:rFonts w:hint="eastAsia" w:ascii="仿宋_GB2312" w:hAnsi="宋体" w:cs="宋体"/>
                <w:sz w:val="24"/>
              </w:rPr>
              <w:t>《成品油市场管理办法》第四十三条</w:t>
            </w:r>
          </w:p>
          <w:p>
            <w:pPr>
              <w:spacing w:line="320" w:lineRule="exact"/>
              <w:ind w:firstLine="482"/>
              <w:rPr>
                <w:rFonts w:hint="eastAsia" w:ascii="仿宋_GB2312"/>
                <w:b/>
                <w:bCs/>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销售油量1000公升以下的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给予警告，并处违法所得1倍以下或5000元以下罚款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2"/>
              <w:rPr>
                <w:rFonts w:hint="eastAsia" w:ascii="仿宋_GB2312"/>
                <w:b/>
                <w:bCs/>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销售油量1000公升以上5000公升以下的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责令停业整顿，并处违法所得1倍以上2倍以下或5000元以上1万元以下罚款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2"/>
              <w:rPr>
                <w:rFonts w:hint="eastAsia" w:ascii="仿宋_GB2312"/>
                <w:b/>
                <w:bCs/>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销售油量5000公升以上1万公升以下的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责令停业整顿，并处违法所得2倍以上3倍以下或1万元以上2万元以下罚款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widowControl/>
              <w:spacing w:line="320" w:lineRule="exact"/>
              <w:ind w:firstLine="480"/>
              <w:rPr>
                <w:rFonts w:hint="eastAsia" w:ascii="仿宋_GB2312"/>
                <w:kern w:val="0"/>
                <w:sz w:val="24"/>
              </w:rPr>
            </w:pPr>
          </w:p>
        </w:tc>
        <w:tc>
          <w:tcPr>
            <w:tcW w:w="1620" w:type="dxa"/>
            <w:vMerge w:val="continue"/>
            <w:vAlign w:val="center"/>
          </w:tcPr>
          <w:p>
            <w:pPr>
              <w:spacing w:line="320" w:lineRule="exact"/>
              <w:ind w:firstLine="482"/>
              <w:rPr>
                <w:rFonts w:hint="eastAsia" w:ascii="仿宋_GB2312"/>
                <w:b/>
                <w:bCs/>
                <w:sz w:val="24"/>
              </w:rPr>
            </w:pPr>
          </w:p>
        </w:tc>
        <w:tc>
          <w:tcPr>
            <w:tcW w:w="3420"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销售油量1万公升以上的</w:t>
            </w:r>
          </w:p>
        </w:tc>
        <w:tc>
          <w:tcPr>
            <w:tcW w:w="5786" w:type="dxa"/>
            <w:vAlign w:val="center"/>
          </w:tcPr>
          <w:p>
            <w:pPr>
              <w:widowControl/>
              <w:spacing w:line="320" w:lineRule="exact"/>
              <w:ind w:firstLine="480"/>
              <w:rPr>
                <w:rFonts w:hint="eastAsia" w:ascii="仿宋_GB2312"/>
                <w:kern w:val="0"/>
                <w:sz w:val="24"/>
              </w:rPr>
            </w:pPr>
            <w:r>
              <w:rPr>
                <w:rFonts w:hint="eastAsia" w:ascii="仿宋_GB2312" w:hAnsi="宋体" w:cs="宋体"/>
                <w:kern w:val="0"/>
                <w:sz w:val="24"/>
              </w:rPr>
              <w:t>责令停业整顿，并处违法所得3倍以下或2万元以上3万元以下罚款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40" w:lineRule="exact"/>
              <w:ind w:firstLine="480"/>
              <w:jc w:val="center"/>
              <w:rPr>
                <w:rFonts w:hint="eastAsia" w:ascii="仿宋_GB2312"/>
                <w:sz w:val="24"/>
              </w:rPr>
            </w:pPr>
            <w:r>
              <w:rPr>
                <w:rFonts w:hint="eastAsia" w:ascii="仿宋_GB2312" w:hAnsi="宋体" w:cs="宋体"/>
                <w:sz w:val="24"/>
              </w:rPr>
              <w:t>8</w:t>
            </w:r>
          </w:p>
        </w:tc>
        <w:tc>
          <w:tcPr>
            <w:tcW w:w="2880" w:type="dxa"/>
            <w:vMerge w:val="restart"/>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成品油零售企业从不具有成品油批发经营资格的企业购进成品油的</w:t>
            </w:r>
          </w:p>
        </w:tc>
        <w:tc>
          <w:tcPr>
            <w:tcW w:w="1620" w:type="dxa"/>
            <w:vMerge w:val="restart"/>
            <w:vAlign w:val="center"/>
          </w:tcPr>
          <w:p>
            <w:pPr>
              <w:spacing w:line="340" w:lineRule="exact"/>
              <w:ind w:firstLine="48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购进油量1000公升以内的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给予警告，并处5000元以下罚款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40" w:lineRule="exact"/>
              <w:ind w:firstLine="480"/>
              <w:jc w:val="center"/>
              <w:rPr>
                <w:rFonts w:hint="eastAsia" w:ascii="仿宋_GB2312"/>
                <w:sz w:val="24"/>
              </w:rPr>
            </w:pPr>
          </w:p>
        </w:tc>
        <w:tc>
          <w:tcPr>
            <w:tcW w:w="2880" w:type="dxa"/>
            <w:vMerge w:val="continue"/>
            <w:vAlign w:val="center"/>
          </w:tcPr>
          <w:p>
            <w:pPr>
              <w:widowControl/>
              <w:spacing w:line="340" w:lineRule="exact"/>
              <w:ind w:firstLine="480"/>
              <w:rPr>
                <w:rFonts w:hint="eastAsia" w:ascii="仿宋_GB2312"/>
                <w:kern w:val="0"/>
                <w:sz w:val="24"/>
              </w:rPr>
            </w:pPr>
          </w:p>
        </w:tc>
        <w:tc>
          <w:tcPr>
            <w:tcW w:w="1620" w:type="dxa"/>
            <w:vMerge w:val="continue"/>
            <w:vAlign w:val="center"/>
          </w:tcPr>
          <w:p>
            <w:pPr>
              <w:spacing w:line="340" w:lineRule="exact"/>
              <w:ind w:firstLine="482"/>
              <w:rPr>
                <w:rFonts w:hint="eastAsia" w:ascii="仿宋_GB2312"/>
                <w:b/>
                <w:bCs/>
                <w:sz w:val="24"/>
              </w:rPr>
            </w:pP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购进油量1000公升以上5000公升以下的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责令停业整顿，并处5000元以上1万元以下罚款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40" w:lineRule="exact"/>
              <w:ind w:firstLine="480"/>
              <w:jc w:val="center"/>
              <w:rPr>
                <w:rFonts w:hint="eastAsia" w:ascii="仿宋_GB2312"/>
                <w:sz w:val="24"/>
              </w:rPr>
            </w:pPr>
          </w:p>
        </w:tc>
        <w:tc>
          <w:tcPr>
            <w:tcW w:w="2880" w:type="dxa"/>
            <w:vMerge w:val="continue"/>
            <w:vAlign w:val="center"/>
          </w:tcPr>
          <w:p>
            <w:pPr>
              <w:widowControl/>
              <w:spacing w:line="340" w:lineRule="exact"/>
              <w:ind w:firstLine="480"/>
              <w:rPr>
                <w:rFonts w:hint="eastAsia" w:ascii="仿宋_GB2312"/>
                <w:kern w:val="0"/>
                <w:sz w:val="24"/>
              </w:rPr>
            </w:pPr>
          </w:p>
        </w:tc>
        <w:tc>
          <w:tcPr>
            <w:tcW w:w="1620" w:type="dxa"/>
            <w:vMerge w:val="continue"/>
            <w:vAlign w:val="center"/>
          </w:tcPr>
          <w:p>
            <w:pPr>
              <w:spacing w:line="340" w:lineRule="exact"/>
              <w:ind w:firstLine="482"/>
              <w:rPr>
                <w:rFonts w:hint="eastAsia" w:ascii="仿宋_GB2312"/>
                <w:b/>
                <w:bCs/>
                <w:sz w:val="24"/>
              </w:rPr>
            </w:pP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购进油量5000公升以上1万公升以下的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责令停业整顿，并处1万元以上2万元以下罚款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40" w:lineRule="exact"/>
              <w:ind w:firstLine="480"/>
              <w:jc w:val="center"/>
              <w:rPr>
                <w:rFonts w:hint="eastAsia" w:ascii="仿宋_GB2312"/>
                <w:sz w:val="24"/>
              </w:rPr>
            </w:pPr>
          </w:p>
        </w:tc>
        <w:tc>
          <w:tcPr>
            <w:tcW w:w="2880" w:type="dxa"/>
            <w:vMerge w:val="continue"/>
            <w:vAlign w:val="center"/>
          </w:tcPr>
          <w:p>
            <w:pPr>
              <w:widowControl/>
              <w:spacing w:line="340" w:lineRule="exact"/>
              <w:ind w:firstLine="480"/>
              <w:rPr>
                <w:rFonts w:hint="eastAsia" w:ascii="仿宋_GB2312"/>
                <w:kern w:val="0"/>
                <w:sz w:val="24"/>
              </w:rPr>
            </w:pPr>
          </w:p>
        </w:tc>
        <w:tc>
          <w:tcPr>
            <w:tcW w:w="1620" w:type="dxa"/>
            <w:vMerge w:val="continue"/>
            <w:vAlign w:val="center"/>
          </w:tcPr>
          <w:p>
            <w:pPr>
              <w:spacing w:line="340" w:lineRule="exact"/>
              <w:ind w:firstLine="482"/>
              <w:rPr>
                <w:rFonts w:hint="eastAsia" w:ascii="仿宋_GB2312"/>
                <w:b/>
                <w:bCs/>
                <w:sz w:val="24"/>
              </w:rPr>
            </w:pP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购进油量1万公升以上的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责令停业整顿，并处2万元以上3万元以下罚款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40" w:lineRule="exact"/>
              <w:ind w:firstLine="480"/>
              <w:jc w:val="center"/>
              <w:rPr>
                <w:rFonts w:hint="eastAsia" w:ascii="仿宋_GB2312"/>
                <w:sz w:val="24"/>
              </w:rPr>
            </w:pPr>
            <w:r>
              <w:rPr>
                <w:rFonts w:hint="eastAsia" w:ascii="仿宋_GB2312" w:hAnsi="宋体" w:cs="宋体"/>
                <w:sz w:val="24"/>
              </w:rPr>
              <w:t>9</w:t>
            </w:r>
          </w:p>
        </w:tc>
        <w:tc>
          <w:tcPr>
            <w:tcW w:w="2880" w:type="dxa"/>
            <w:vMerge w:val="restart"/>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成品油经营企业超越经营范围进行经营活动的</w:t>
            </w:r>
          </w:p>
        </w:tc>
        <w:tc>
          <w:tcPr>
            <w:tcW w:w="1620" w:type="dxa"/>
            <w:vMerge w:val="restart"/>
            <w:vAlign w:val="center"/>
          </w:tcPr>
          <w:p>
            <w:pPr>
              <w:spacing w:line="340" w:lineRule="exact"/>
              <w:ind w:firstLine="48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无违法所得或违法所得1000元以下的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责令改正，给予警告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40" w:lineRule="exact"/>
              <w:ind w:firstLine="480"/>
              <w:jc w:val="center"/>
              <w:rPr>
                <w:rFonts w:hint="eastAsia" w:ascii="仿宋_GB2312"/>
                <w:sz w:val="24"/>
              </w:rPr>
            </w:pPr>
          </w:p>
        </w:tc>
        <w:tc>
          <w:tcPr>
            <w:tcW w:w="2880" w:type="dxa"/>
            <w:vMerge w:val="continue"/>
            <w:vAlign w:val="center"/>
          </w:tcPr>
          <w:p>
            <w:pPr>
              <w:widowControl/>
              <w:spacing w:line="340" w:lineRule="exact"/>
              <w:ind w:firstLine="480"/>
              <w:rPr>
                <w:rFonts w:hint="eastAsia" w:ascii="仿宋_GB2312"/>
                <w:kern w:val="0"/>
                <w:sz w:val="24"/>
              </w:rPr>
            </w:pPr>
          </w:p>
        </w:tc>
        <w:tc>
          <w:tcPr>
            <w:tcW w:w="1620" w:type="dxa"/>
            <w:vMerge w:val="continue"/>
            <w:vAlign w:val="center"/>
          </w:tcPr>
          <w:p>
            <w:pPr>
              <w:spacing w:line="340" w:lineRule="exact"/>
              <w:ind w:firstLine="482"/>
              <w:rPr>
                <w:rFonts w:hint="eastAsia" w:ascii="仿宋_GB2312"/>
                <w:b/>
                <w:bCs/>
                <w:sz w:val="24"/>
              </w:rPr>
            </w:pP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违法所得1000元以上5000元以下的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责令停业整顿，并处违法所得1倍以下罚款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40" w:lineRule="exact"/>
              <w:ind w:firstLine="480"/>
              <w:jc w:val="center"/>
              <w:rPr>
                <w:rFonts w:hint="eastAsia" w:ascii="仿宋_GB2312"/>
                <w:sz w:val="24"/>
              </w:rPr>
            </w:pPr>
          </w:p>
        </w:tc>
        <w:tc>
          <w:tcPr>
            <w:tcW w:w="2880" w:type="dxa"/>
            <w:vMerge w:val="continue"/>
            <w:vAlign w:val="center"/>
          </w:tcPr>
          <w:p>
            <w:pPr>
              <w:widowControl/>
              <w:spacing w:line="340" w:lineRule="exact"/>
              <w:ind w:firstLine="480"/>
              <w:rPr>
                <w:rFonts w:hint="eastAsia" w:ascii="仿宋_GB2312"/>
                <w:kern w:val="0"/>
                <w:sz w:val="24"/>
              </w:rPr>
            </w:pPr>
          </w:p>
        </w:tc>
        <w:tc>
          <w:tcPr>
            <w:tcW w:w="1620" w:type="dxa"/>
            <w:vMerge w:val="continue"/>
            <w:vAlign w:val="center"/>
          </w:tcPr>
          <w:p>
            <w:pPr>
              <w:spacing w:line="340" w:lineRule="exact"/>
              <w:ind w:firstLine="482"/>
              <w:rPr>
                <w:rFonts w:hint="eastAsia" w:ascii="仿宋_GB2312"/>
                <w:b/>
                <w:bCs/>
                <w:sz w:val="24"/>
              </w:rPr>
            </w:pP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违法所得5000元以上1万元以下的</w:t>
            </w:r>
          </w:p>
        </w:tc>
        <w:tc>
          <w:tcPr>
            <w:tcW w:w="5786" w:type="dxa"/>
            <w:vAlign w:val="center"/>
          </w:tcPr>
          <w:p>
            <w:pPr>
              <w:spacing w:line="340" w:lineRule="exact"/>
              <w:ind w:firstLine="480"/>
              <w:rPr>
                <w:rFonts w:hint="eastAsia" w:ascii="仿宋_GB2312"/>
                <w:sz w:val="24"/>
              </w:rPr>
            </w:pPr>
            <w:r>
              <w:rPr>
                <w:rFonts w:hint="eastAsia" w:ascii="仿宋_GB2312" w:hAnsi="宋体" w:cs="宋体"/>
                <w:sz w:val="24"/>
              </w:rPr>
              <w:t>责令停业整顿，并处违法所得1倍以上2倍以下罚款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40" w:lineRule="exact"/>
              <w:ind w:firstLine="480"/>
              <w:jc w:val="center"/>
              <w:rPr>
                <w:rFonts w:hint="eastAsia" w:ascii="仿宋_GB2312"/>
                <w:sz w:val="24"/>
              </w:rPr>
            </w:pPr>
          </w:p>
        </w:tc>
        <w:tc>
          <w:tcPr>
            <w:tcW w:w="2880" w:type="dxa"/>
            <w:vMerge w:val="continue"/>
            <w:vAlign w:val="center"/>
          </w:tcPr>
          <w:p>
            <w:pPr>
              <w:widowControl/>
              <w:spacing w:line="340" w:lineRule="exact"/>
              <w:ind w:firstLine="480"/>
              <w:rPr>
                <w:rFonts w:hint="eastAsia" w:ascii="仿宋_GB2312"/>
                <w:kern w:val="0"/>
                <w:sz w:val="24"/>
              </w:rPr>
            </w:pPr>
          </w:p>
        </w:tc>
        <w:tc>
          <w:tcPr>
            <w:tcW w:w="1620" w:type="dxa"/>
            <w:vMerge w:val="continue"/>
            <w:vAlign w:val="center"/>
          </w:tcPr>
          <w:p>
            <w:pPr>
              <w:spacing w:line="340" w:lineRule="exact"/>
              <w:ind w:firstLine="482"/>
              <w:rPr>
                <w:rFonts w:hint="eastAsia" w:ascii="仿宋_GB2312"/>
                <w:b/>
                <w:bCs/>
                <w:sz w:val="24"/>
              </w:rPr>
            </w:pP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违法所得1万元以上的</w:t>
            </w:r>
          </w:p>
        </w:tc>
        <w:tc>
          <w:tcPr>
            <w:tcW w:w="5786" w:type="dxa"/>
            <w:vAlign w:val="center"/>
          </w:tcPr>
          <w:p>
            <w:pPr>
              <w:spacing w:line="340" w:lineRule="exact"/>
              <w:ind w:firstLine="480"/>
              <w:rPr>
                <w:rFonts w:hint="eastAsia" w:ascii="仿宋_GB2312"/>
                <w:b/>
                <w:bCs/>
                <w:sz w:val="24"/>
              </w:rPr>
            </w:pPr>
            <w:r>
              <w:rPr>
                <w:rFonts w:hint="eastAsia" w:ascii="仿宋_GB2312" w:hAnsi="宋体" w:cs="宋体"/>
                <w:sz w:val="24"/>
              </w:rPr>
              <w:t>责令停业整顿，并处违法所得2倍以上3倍以下且最高不超过3万元的罚款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40" w:lineRule="exact"/>
              <w:ind w:firstLine="0" w:firstLineChars="0"/>
              <w:rPr>
                <w:rFonts w:hint="eastAsia" w:ascii="仿宋_GB2312"/>
                <w:sz w:val="24"/>
              </w:rPr>
            </w:pPr>
            <w:r>
              <w:rPr>
                <w:rFonts w:hint="eastAsia" w:ascii="仿宋_GB2312" w:hAnsi="宋体" w:cs="宋体"/>
                <w:sz w:val="24"/>
              </w:rPr>
              <w:t>10</w:t>
            </w:r>
          </w:p>
        </w:tc>
        <w:tc>
          <w:tcPr>
            <w:tcW w:w="2880" w:type="dxa"/>
            <w:vMerge w:val="restart"/>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成品油经营企业违反有关技术规范要求的</w:t>
            </w:r>
          </w:p>
        </w:tc>
        <w:tc>
          <w:tcPr>
            <w:tcW w:w="1620" w:type="dxa"/>
            <w:vMerge w:val="restart"/>
            <w:vAlign w:val="center"/>
          </w:tcPr>
          <w:p>
            <w:pPr>
              <w:spacing w:line="340" w:lineRule="exact"/>
              <w:ind w:firstLine="480"/>
              <w:rPr>
                <w:rFonts w:hint="eastAsia" w:ascii="仿宋_GB2312"/>
                <w:b/>
                <w:bCs/>
                <w:sz w:val="24"/>
              </w:rPr>
            </w:pPr>
            <w:r>
              <w:rPr>
                <w:rFonts w:hint="eastAsia" w:ascii="仿宋_GB2312" w:hAnsi="宋体" w:cs="宋体"/>
                <w:sz w:val="24"/>
              </w:rPr>
              <w:t>《成品油市场管理办法》第四十三条</w:t>
            </w: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违反1条或2条技术规范要求的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责令改正，给予警告，并处1万元以下罚款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40" w:lineRule="exact"/>
              <w:ind w:firstLine="480"/>
              <w:jc w:val="center"/>
              <w:rPr>
                <w:rFonts w:hint="eastAsia" w:ascii="仿宋_GB2312"/>
                <w:sz w:val="24"/>
              </w:rPr>
            </w:pPr>
          </w:p>
        </w:tc>
        <w:tc>
          <w:tcPr>
            <w:tcW w:w="2880" w:type="dxa"/>
            <w:vMerge w:val="continue"/>
            <w:vAlign w:val="center"/>
          </w:tcPr>
          <w:p>
            <w:pPr>
              <w:widowControl/>
              <w:spacing w:line="340" w:lineRule="exact"/>
              <w:ind w:firstLine="480"/>
              <w:rPr>
                <w:rFonts w:hint="eastAsia" w:ascii="仿宋_GB2312"/>
                <w:kern w:val="0"/>
                <w:sz w:val="24"/>
              </w:rPr>
            </w:pPr>
          </w:p>
        </w:tc>
        <w:tc>
          <w:tcPr>
            <w:tcW w:w="1620" w:type="dxa"/>
            <w:vMerge w:val="continue"/>
            <w:vAlign w:val="center"/>
          </w:tcPr>
          <w:p>
            <w:pPr>
              <w:spacing w:line="340" w:lineRule="exact"/>
              <w:ind w:firstLine="482"/>
              <w:rPr>
                <w:rFonts w:hint="eastAsia" w:ascii="仿宋_GB2312"/>
                <w:b/>
                <w:bCs/>
                <w:sz w:val="24"/>
              </w:rPr>
            </w:pP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违反3条或4条技术规范要求的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责令停业整顿，并处1万元以上2万元以下罚款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828" w:type="dxa"/>
            <w:vMerge w:val="continue"/>
            <w:vAlign w:val="center"/>
          </w:tcPr>
          <w:p>
            <w:pPr>
              <w:spacing w:line="340" w:lineRule="exact"/>
              <w:ind w:firstLine="480"/>
              <w:jc w:val="center"/>
              <w:rPr>
                <w:rFonts w:hint="eastAsia" w:ascii="仿宋_GB2312"/>
                <w:sz w:val="24"/>
              </w:rPr>
            </w:pPr>
          </w:p>
        </w:tc>
        <w:tc>
          <w:tcPr>
            <w:tcW w:w="2880" w:type="dxa"/>
            <w:vMerge w:val="continue"/>
            <w:vAlign w:val="center"/>
          </w:tcPr>
          <w:p>
            <w:pPr>
              <w:widowControl/>
              <w:spacing w:line="340" w:lineRule="exact"/>
              <w:ind w:firstLine="480"/>
              <w:rPr>
                <w:rFonts w:hint="eastAsia" w:ascii="仿宋_GB2312"/>
                <w:kern w:val="0"/>
                <w:sz w:val="24"/>
              </w:rPr>
            </w:pPr>
          </w:p>
        </w:tc>
        <w:tc>
          <w:tcPr>
            <w:tcW w:w="1620" w:type="dxa"/>
            <w:vMerge w:val="continue"/>
            <w:vAlign w:val="center"/>
          </w:tcPr>
          <w:p>
            <w:pPr>
              <w:spacing w:line="340" w:lineRule="exact"/>
              <w:ind w:firstLine="482"/>
              <w:rPr>
                <w:rFonts w:hint="eastAsia" w:ascii="仿宋_GB2312"/>
                <w:b/>
                <w:bCs/>
                <w:sz w:val="24"/>
              </w:rPr>
            </w:pPr>
          </w:p>
        </w:tc>
        <w:tc>
          <w:tcPr>
            <w:tcW w:w="3420"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违反5条技术规范要求的</w:t>
            </w:r>
          </w:p>
        </w:tc>
        <w:tc>
          <w:tcPr>
            <w:tcW w:w="5786" w:type="dxa"/>
            <w:vAlign w:val="center"/>
          </w:tcPr>
          <w:p>
            <w:pPr>
              <w:widowControl/>
              <w:spacing w:line="340" w:lineRule="exact"/>
              <w:ind w:firstLine="480"/>
              <w:rPr>
                <w:rFonts w:hint="eastAsia" w:ascii="仿宋_GB2312"/>
                <w:kern w:val="0"/>
                <w:sz w:val="24"/>
              </w:rPr>
            </w:pPr>
            <w:r>
              <w:rPr>
                <w:rFonts w:hint="eastAsia" w:ascii="仿宋_GB2312" w:hAnsi="宋体" w:cs="宋体"/>
                <w:kern w:val="0"/>
                <w:sz w:val="24"/>
              </w:rPr>
              <w:t>责令停业整顿，并处2万元以上3万元以下罚款</w:t>
            </w:r>
          </w:p>
        </w:tc>
      </w:tr>
    </w:tbl>
    <w:p>
      <w:pPr>
        <w:ind w:firstLine="640"/>
      </w:pPr>
    </w:p>
    <w:p>
      <w:pPr>
        <w:ind w:firstLine="640"/>
      </w:pPr>
    </w:p>
    <w:p>
      <w:pPr>
        <w:ind w:firstLine="640"/>
      </w:pPr>
    </w:p>
    <w:p>
      <w:pPr>
        <w:ind w:firstLine="640"/>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640"/>
        <w:rPr>
          <w:rFonts w:hint="eastAsia"/>
        </w:rPr>
      </w:pPr>
    </w:p>
    <w:p>
      <w:pPr>
        <w:ind w:firstLine="0" w:firstLineChars="0"/>
        <w:jc w:val="center"/>
        <w:rPr>
          <w:rFonts w:hint="eastAsia" w:ascii="方正小标宋简体" w:eastAsia="方正小标宋简体"/>
          <w:sz w:val="36"/>
          <w:szCs w:val="36"/>
        </w:rPr>
      </w:pPr>
      <w:r>
        <w:rPr>
          <w:rFonts w:hint="eastAsia" w:ascii="方正小标宋简体" w:hAnsi="黑体" w:eastAsia="方正小标宋简体" w:cs="黑体"/>
          <w:sz w:val="36"/>
          <w:szCs w:val="36"/>
        </w:rPr>
        <w:t>五、报废汽车回收行政</w:t>
      </w:r>
      <w:r>
        <w:rPr>
          <w:rFonts w:hint="eastAsia" w:ascii="方正小标宋简体" w:eastAsia="方正小标宋简体"/>
          <w:sz w:val="36"/>
          <w:szCs w:val="36"/>
        </w:rPr>
        <w:t>处罚裁量基准细化标准</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7936"/>
        <w:gridCol w:w="1254"/>
        <w:gridCol w:w="1633"/>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8" w:type="dxa"/>
            <w:vAlign w:val="center"/>
          </w:tcPr>
          <w:p>
            <w:pPr>
              <w:ind w:firstLine="0" w:firstLineChars="0"/>
            </w:pPr>
            <w:r>
              <w:rPr>
                <w:rFonts w:hint="eastAsia" w:ascii="黑体" w:hAnsi="黑体" w:eastAsia="黑体"/>
                <w:b/>
                <w:sz w:val="24"/>
              </w:rPr>
              <w:t>序号</w:t>
            </w:r>
          </w:p>
        </w:tc>
        <w:tc>
          <w:tcPr>
            <w:tcW w:w="7936" w:type="dxa"/>
            <w:vAlign w:val="center"/>
          </w:tcPr>
          <w:p>
            <w:pPr>
              <w:ind w:firstLine="482"/>
              <w:jc w:val="center"/>
            </w:pPr>
            <w:r>
              <w:rPr>
                <w:rFonts w:hint="eastAsia" w:ascii="黑体" w:hAnsi="黑体" w:eastAsia="黑体"/>
                <w:b/>
                <w:sz w:val="24"/>
              </w:rPr>
              <w:t>处罚事项</w:t>
            </w:r>
          </w:p>
        </w:tc>
        <w:tc>
          <w:tcPr>
            <w:tcW w:w="1254" w:type="dxa"/>
            <w:vAlign w:val="center"/>
          </w:tcPr>
          <w:p>
            <w:pPr>
              <w:ind w:firstLine="0" w:firstLineChars="0"/>
            </w:pPr>
            <w:r>
              <w:rPr>
                <w:rFonts w:hint="eastAsia" w:ascii="黑体" w:hAnsi="黑体" w:eastAsia="黑体"/>
                <w:b/>
                <w:sz w:val="24"/>
              </w:rPr>
              <w:t>执法依据</w:t>
            </w:r>
          </w:p>
        </w:tc>
        <w:tc>
          <w:tcPr>
            <w:tcW w:w="1633" w:type="dxa"/>
            <w:vAlign w:val="center"/>
          </w:tcPr>
          <w:p>
            <w:pPr>
              <w:ind w:firstLine="0" w:firstLineChars="0"/>
            </w:pPr>
            <w:r>
              <w:rPr>
                <w:rFonts w:hint="eastAsia" w:ascii="黑体" w:hAnsi="黑体" w:eastAsia="黑体"/>
                <w:b/>
                <w:sz w:val="24"/>
              </w:rPr>
              <w:t>适用条件</w:t>
            </w:r>
          </w:p>
        </w:tc>
        <w:tc>
          <w:tcPr>
            <w:tcW w:w="2483" w:type="dxa"/>
            <w:vAlign w:val="center"/>
          </w:tcPr>
          <w:p>
            <w:pPr>
              <w:ind w:firstLine="482"/>
              <w:jc w:val="center"/>
            </w:pPr>
            <w:r>
              <w:rPr>
                <w:rFonts w:hint="eastAsia" w:ascii="黑体" w:hAnsi="黑体" w:eastAsia="黑体"/>
                <w:b/>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8" w:type="dxa"/>
            <w:vAlign w:val="center"/>
          </w:tcPr>
          <w:p>
            <w:pPr>
              <w:widowControl/>
              <w:spacing w:line="300" w:lineRule="exact"/>
              <w:ind w:firstLine="480"/>
              <w:jc w:val="center"/>
            </w:pPr>
            <w:r>
              <w:rPr>
                <w:rFonts w:hint="eastAsia" w:ascii="仿宋_GB2312" w:hAnsi="宋体" w:cs="宋体"/>
                <w:kern w:val="0"/>
                <w:sz w:val="24"/>
              </w:rPr>
              <w:t>1</w:t>
            </w:r>
          </w:p>
        </w:tc>
        <w:tc>
          <w:tcPr>
            <w:tcW w:w="7936" w:type="dxa"/>
            <w:vAlign w:val="center"/>
          </w:tcPr>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rPr>
              <w:t>报废汽车回收企业不再具备规定条件的。包括</w:t>
            </w:r>
            <w:r>
              <w:rPr>
                <w:rFonts w:hint="eastAsia" w:ascii="仿宋_GB2312" w:hAnsi="宋体" w:cs="宋体"/>
                <w:kern w:val="0"/>
                <w:sz w:val="24"/>
                <w:lang w:val="zh-CN"/>
              </w:rPr>
              <w:t>报废汽车回收企业除应当符合有关法律、行政法规规定的设立企业的条件外，还应当具备下列条件：</w:t>
            </w:r>
          </w:p>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lang w:val="zh-CN"/>
              </w:rPr>
              <w:t>(一)注册资本不低于50万元人民币，依照税法规定为一般纳税人；</w:t>
            </w:r>
          </w:p>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lang w:val="zh-CN"/>
              </w:rPr>
              <w:t>(二)拆解场地面积不低于5000平方米；</w:t>
            </w:r>
          </w:p>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lang w:val="zh-CN"/>
              </w:rPr>
              <w:t>(三)具备必要的拆解设备和消防设施；</w:t>
            </w:r>
          </w:p>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lang w:val="zh-CN"/>
              </w:rPr>
              <w:t>(四)年回收拆解能力不低于500辆；</w:t>
            </w:r>
          </w:p>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lang w:val="zh-CN"/>
              </w:rPr>
              <w:t>(五)正式从业人员不少于20人，其中专业技术人员不少于5人；</w:t>
            </w:r>
          </w:p>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lang w:val="zh-CN"/>
              </w:rPr>
              <w:t>(六)没有出售报废汽车、报废</w:t>
            </w:r>
            <w:r>
              <w:rPr>
                <w:rFonts w:ascii="仿宋_GB2312" w:hAnsi="宋体" w:cs="宋体"/>
                <w:kern w:val="0"/>
                <w:sz w:val="24"/>
                <w:lang w:val="zh-CN"/>
              </w:rPr>
              <w:t>“</w:t>
            </w:r>
            <w:r>
              <w:rPr>
                <w:rFonts w:hint="eastAsia" w:ascii="仿宋_GB2312" w:hAnsi="宋体" w:cs="宋体"/>
                <w:kern w:val="0"/>
                <w:sz w:val="24"/>
                <w:lang w:val="zh-CN"/>
              </w:rPr>
              <w:t>五大总成</w:t>
            </w:r>
            <w:r>
              <w:rPr>
                <w:rFonts w:ascii="仿宋_GB2312" w:hAnsi="宋体" w:cs="宋体"/>
                <w:kern w:val="0"/>
                <w:sz w:val="24"/>
                <w:lang w:val="zh-CN"/>
              </w:rPr>
              <w:t>”</w:t>
            </w:r>
            <w:r>
              <w:rPr>
                <w:rFonts w:hint="eastAsia" w:ascii="仿宋_GB2312" w:hAnsi="宋体" w:cs="宋体"/>
                <w:kern w:val="0"/>
                <w:sz w:val="24"/>
                <w:lang w:val="zh-CN"/>
              </w:rPr>
              <w:t>、拼装车等违法经营行为记录；</w:t>
            </w:r>
          </w:p>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lang w:val="zh-CN"/>
              </w:rPr>
              <w:t>(七)符合国家规定的环境保护标准。</w:t>
            </w:r>
          </w:p>
          <w:p>
            <w:pPr>
              <w:widowControl/>
              <w:spacing w:line="300" w:lineRule="exact"/>
              <w:ind w:firstLine="480"/>
              <w:rPr>
                <w:rFonts w:hint="eastAsia" w:ascii="仿宋_GB2312" w:hAnsi="宋体" w:cs="宋体"/>
                <w:kern w:val="0"/>
                <w:sz w:val="24"/>
                <w:lang w:val="zh-CN"/>
              </w:rPr>
            </w:pPr>
            <w:r>
              <w:rPr>
                <w:rFonts w:hint="eastAsia" w:ascii="仿宋_GB2312" w:hAnsi="宋体" w:cs="宋体"/>
                <w:kern w:val="0"/>
                <w:sz w:val="24"/>
                <w:lang w:val="zh-CN"/>
              </w:rPr>
              <w:t>设立报废汽车回收企业，还应当符合国家经济贸易委员会关于报废汽车回收行业统一规划、合理布局的要求。</w:t>
            </w:r>
          </w:p>
        </w:tc>
        <w:tc>
          <w:tcPr>
            <w:tcW w:w="1254" w:type="dxa"/>
            <w:vAlign w:val="center"/>
          </w:tcPr>
          <w:p>
            <w:pPr>
              <w:widowControl/>
              <w:spacing w:line="300" w:lineRule="exact"/>
              <w:ind w:firstLine="0" w:firstLineChars="0"/>
              <w:rPr>
                <w:rFonts w:hint="eastAsia" w:ascii="仿宋_GB2312" w:hAnsi="宋体" w:cs="宋体"/>
                <w:kern w:val="0"/>
                <w:sz w:val="24"/>
                <w:lang w:val="zh-CN"/>
              </w:rPr>
            </w:pPr>
            <w:r>
              <w:rPr>
                <w:rFonts w:hint="eastAsia" w:ascii="仿宋_GB2312" w:hAnsi="宋体" w:cs="宋体"/>
                <w:kern w:val="0"/>
                <w:sz w:val="24"/>
              </w:rPr>
              <w:t>《报废汽车回收管理办法》第十六条</w:t>
            </w:r>
          </w:p>
        </w:tc>
        <w:tc>
          <w:tcPr>
            <w:tcW w:w="1633" w:type="dxa"/>
            <w:vAlign w:val="center"/>
          </w:tcPr>
          <w:p>
            <w:pPr>
              <w:widowControl/>
              <w:spacing w:line="300" w:lineRule="exact"/>
              <w:ind w:firstLine="0" w:firstLineChars="0"/>
              <w:rPr>
                <w:rFonts w:hint="eastAsia" w:ascii="仿宋_GB2312" w:hAnsi="宋体" w:cs="宋体"/>
                <w:kern w:val="0"/>
                <w:sz w:val="24"/>
                <w:lang w:val="zh-CN"/>
              </w:rPr>
            </w:pPr>
            <w:r>
              <w:rPr>
                <w:rFonts w:hint="eastAsia" w:ascii="仿宋_GB2312" w:hAnsi="宋体" w:cs="宋体"/>
                <w:kern w:val="0"/>
                <w:sz w:val="24"/>
              </w:rPr>
              <w:t>一般处罚</w:t>
            </w:r>
          </w:p>
        </w:tc>
        <w:tc>
          <w:tcPr>
            <w:tcW w:w="2483"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依据职责，对报废汽车回收企业实施经常性的监督检查，发现报废汽车回收企业不再具备规定条件的，应当立即告知原审批发证部门撤销《资格认定书》、《特种行业许可证》，注销营业执照。</w:t>
            </w:r>
          </w:p>
          <w:p>
            <w:pPr>
              <w:widowControl/>
              <w:spacing w:line="300" w:lineRule="exact"/>
              <w:ind w:firstLine="480"/>
              <w:rPr>
                <w:rFonts w:hint="eastAsia" w:ascii="仿宋_GB2312" w:hAnsi="宋体" w:cs="宋体"/>
                <w:kern w:val="0"/>
                <w:sz w:val="24"/>
                <w:lang w:val="zh-CN"/>
              </w:rPr>
            </w:pPr>
          </w:p>
        </w:tc>
      </w:tr>
    </w:tbl>
    <w:p>
      <w:pPr>
        <w:ind w:firstLine="640"/>
      </w:pPr>
    </w:p>
    <w:p>
      <w:pPr>
        <w:ind w:firstLine="640"/>
      </w:pPr>
    </w:p>
    <w:p>
      <w:pPr>
        <w:ind w:firstLine="640"/>
      </w:pPr>
    </w:p>
    <w:p>
      <w:pPr>
        <w:ind w:firstLine="640"/>
        <w:rPr>
          <w:rFonts w:hint="eastAsia"/>
        </w:rPr>
      </w:pPr>
    </w:p>
    <w:p>
      <w:pPr>
        <w:ind w:firstLine="640"/>
        <w:rPr>
          <w:rFonts w:hint="eastAsia"/>
        </w:rPr>
      </w:pPr>
    </w:p>
    <w:p>
      <w:pPr>
        <w:ind w:firstLine="720"/>
        <w:jc w:val="center"/>
        <w:rPr>
          <w:rFonts w:hint="eastAsia" w:ascii="方正小标宋简体" w:hAnsi="黑体" w:eastAsia="方正小标宋简体" w:cs="黑体"/>
          <w:sz w:val="36"/>
          <w:szCs w:val="36"/>
        </w:rPr>
      </w:pPr>
      <w:r>
        <w:rPr>
          <w:rFonts w:hint="eastAsia" w:ascii="方正小标宋简体" w:hAnsi="黑体" w:eastAsia="方正小标宋简体" w:cs="黑体"/>
          <w:sz w:val="36"/>
          <w:szCs w:val="36"/>
        </w:rPr>
        <w:t>六、商品现货市场交易行政处罚裁量基准细化标准</w:t>
      </w:r>
    </w:p>
    <w:p>
      <w:pPr>
        <w:ind w:firstLine="640"/>
      </w:pPr>
    </w:p>
    <w:tbl>
      <w:tblPr>
        <w:tblStyle w:val="6"/>
        <w:tblW w:w="1496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960"/>
        <w:gridCol w:w="1440"/>
        <w:gridCol w:w="3060"/>
        <w:gridCol w:w="5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 w:hRule="atLeast"/>
        </w:trPr>
        <w:tc>
          <w:tcPr>
            <w:tcW w:w="720" w:type="dxa"/>
            <w:vAlign w:val="center"/>
          </w:tcPr>
          <w:p>
            <w:pPr>
              <w:ind w:firstLine="0" w:firstLineChars="0"/>
              <w:rPr>
                <w:rFonts w:hint="eastAsia" w:ascii="黑体" w:hAnsi="黑体" w:eastAsia="黑体"/>
                <w:b/>
                <w:sz w:val="24"/>
              </w:rPr>
            </w:pPr>
            <w:r>
              <w:rPr>
                <w:rFonts w:hint="eastAsia" w:ascii="黑体" w:hAnsi="黑体" w:eastAsia="黑体"/>
                <w:b/>
                <w:sz w:val="24"/>
              </w:rPr>
              <w:t>序号</w:t>
            </w:r>
          </w:p>
        </w:tc>
        <w:tc>
          <w:tcPr>
            <w:tcW w:w="3960" w:type="dxa"/>
            <w:vAlign w:val="center"/>
          </w:tcPr>
          <w:p>
            <w:pPr>
              <w:ind w:firstLine="482"/>
              <w:jc w:val="center"/>
              <w:rPr>
                <w:rFonts w:hint="eastAsia" w:ascii="黑体" w:hAnsi="黑体" w:eastAsia="黑体"/>
                <w:b/>
                <w:sz w:val="24"/>
              </w:rPr>
            </w:pPr>
            <w:r>
              <w:rPr>
                <w:rFonts w:hint="eastAsia" w:ascii="黑体" w:hAnsi="黑体" w:eastAsia="黑体"/>
                <w:b/>
                <w:sz w:val="24"/>
              </w:rPr>
              <w:t>处罚事项</w:t>
            </w:r>
          </w:p>
        </w:tc>
        <w:tc>
          <w:tcPr>
            <w:tcW w:w="1440" w:type="dxa"/>
            <w:vAlign w:val="center"/>
          </w:tcPr>
          <w:p>
            <w:pPr>
              <w:ind w:firstLine="0" w:firstLineChars="0"/>
              <w:rPr>
                <w:rFonts w:hint="eastAsia" w:ascii="黑体" w:hAnsi="黑体" w:eastAsia="黑体"/>
                <w:b/>
                <w:sz w:val="24"/>
              </w:rPr>
            </w:pPr>
            <w:r>
              <w:rPr>
                <w:rFonts w:hint="eastAsia" w:ascii="黑体" w:hAnsi="黑体" w:eastAsia="黑体"/>
                <w:b/>
                <w:sz w:val="24"/>
              </w:rPr>
              <w:t>执法依据</w:t>
            </w:r>
          </w:p>
        </w:tc>
        <w:tc>
          <w:tcPr>
            <w:tcW w:w="3060" w:type="dxa"/>
            <w:vAlign w:val="center"/>
          </w:tcPr>
          <w:p>
            <w:pPr>
              <w:ind w:firstLine="482"/>
              <w:jc w:val="center"/>
              <w:rPr>
                <w:rFonts w:hint="eastAsia" w:ascii="黑体" w:hAnsi="黑体" w:eastAsia="黑体"/>
                <w:b/>
                <w:sz w:val="24"/>
              </w:rPr>
            </w:pPr>
            <w:r>
              <w:rPr>
                <w:rFonts w:hint="eastAsia" w:ascii="黑体" w:hAnsi="黑体" w:eastAsia="黑体"/>
                <w:b/>
                <w:sz w:val="24"/>
              </w:rPr>
              <w:t>适用条件</w:t>
            </w:r>
          </w:p>
        </w:tc>
        <w:tc>
          <w:tcPr>
            <w:tcW w:w="5786" w:type="dxa"/>
            <w:vAlign w:val="center"/>
          </w:tcPr>
          <w:p>
            <w:pPr>
              <w:ind w:firstLine="482"/>
              <w:jc w:val="center"/>
              <w:rPr>
                <w:rFonts w:hint="eastAsia" w:ascii="黑体" w:hAnsi="黑体" w:eastAsia="黑体"/>
                <w:b/>
                <w:sz w:val="24"/>
              </w:rPr>
            </w:pPr>
            <w:r>
              <w:rPr>
                <w:rFonts w:hint="eastAsia" w:ascii="黑体" w:hAnsi="黑体" w:eastAsia="黑体"/>
                <w:b/>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Merge w:val="restart"/>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1</w:t>
            </w:r>
          </w:p>
        </w:tc>
        <w:tc>
          <w:tcPr>
            <w:tcW w:w="3960" w:type="dxa"/>
            <w:vMerge w:val="restart"/>
            <w:vAlign w:val="center"/>
          </w:tcPr>
          <w:p>
            <w:pPr>
              <w:widowControl/>
              <w:spacing w:line="300" w:lineRule="exact"/>
              <w:ind w:firstLine="420"/>
              <w:rPr>
                <w:rFonts w:hint="eastAsia" w:ascii="仿宋_GB2312" w:hAnsi="宋体" w:cs="宋体"/>
                <w:kern w:val="0"/>
                <w:sz w:val="21"/>
                <w:szCs w:val="21"/>
              </w:rPr>
            </w:pPr>
            <w:r>
              <w:rPr>
                <w:rFonts w:hint="eastAsia" w:ascii="仿宋_GB2312" w:hAnsi="宋体" w:cs="宋体"/>
                <w:kern w:val="0"/>
                <w:sz w:val="21"/>
                <w:szCs w:val="21"/>
              </w:rPr>
              <w:t>商品现货市场经营者违反商品现货市场经营规范的。</w:t>
            </w:r>
          </w:p>
          <w:p>
            <w:pPr>
              <w:widowControl/>
              <w:spacing w:line="300" w:lineRule="exact"/>
              <w:ind w:firstLine="420"/>
              <w:rPr>
                <w:rFonts w:hint="eastAsia" w:ascii="仿宋_GB2312" w:hAnsi="宋体" w:cs="宋体"/>
                <w:kern w:val="0"/>
                <w:sz w:val="21"/>
                <w:szCs w:val="21"/>
              </w:rPr>
            </w:pPr>
            <w:r>
              <w:rPr>
                <w:rFonts w:hint="eastAsia" w:ascii="仿宋_GB2312" w:hAnsi="宋体" w:cs="宋体"/>
                <w:kern w:val="0"/>
                <w:sz w:val="21"/>
                <w:szCs w:val="21"/>
              </w:rPr>
              <w:t>市场经营者未履行下列职责：</w:t>
            </w:r>
          </w:p>
          <w:p>
            <w:pPr>
              <w:widowControl/>
              <w:spacing w:line="300" w:lineRule="exact"/>
              <w:ind w:firstLine="420"/>
              <w:rPr>
                <w:rFonts w:hint="eastAsia" w:ascii="仿宋_GB2312" w:hAnsi="宋体" w:cs="宋体"/>
                <w:kern w:val="0"/>
                <w:sz w:val="21"/>
                <w:szCs w:val="21"/>
              </w:rPr>
            </w:pPr>
            <w:r>
              <w:rPr>
                <w:rFonts w:hint="eastAsia" w:ascii="仿宋_GB2312" w:hAnsi="宋体" w:cs="宋体"/>
                <w:kern w:val="0"/>
                <w:sz w:val="21"/>
                <w:szCs w:val="21"/>
              </w:rPr>
              <w:t>（一）提供交易的场所、设施及相关服务；（二）按照本规定确定的交易方式和交易对象，建立健全交易、交收、结算、仓储、信息发布、风险控制、市场管理等业务规则与各项规章制度；（三）法律法规规定的其他职责。</w:t>
            </w:r>
          </w:p>
          <w:p>
            <w:pPr>
              <w:widowControl/>
              <w:spacing w:line="300" w:lineRule="exact"/>
              <w:ind w:firstLine="210" w:firstLineChars="100"/>
              <w:rPr>
                <w:rFonts w:hint="eastAsia" w:ascii="仿宋_GB2312" w:hAnsi="宋体" w:cs="宋体"/>
                <w:kern w:val="0"/>
                <w:sz w:val="21"/>
                <w:szCs w:val="21"/>
              </w:rPr>
            </w:pPr>
            <w:r>
              <w:rPr>
                <w:rFonts w:hint="eastAsia" w:ascii="仿宋_GB2312" w:hAnsi="宋体" w:cs="宋体"/>
                <w:kern w:val="0"/>
                <w:sz w:val="21"/>
                <w:szCs w:val="21"/>
              </w:rPr>
              <w:t>市场经营者应当公开业务规则和规章制度。制定、修改和变更业务规则和规章制度，未在合理时间内提前公示的。</w:t>
            </w:r>
          </w:p>
          <w:p>
            <w:pPr>
              <w:widowControl/>
              <w:spacing w:line="300" w:lineRule="exact"/>
              <w:ind w:firstLine="210" w:firstLineChars="100"/>
              <w:rPr>
                <w:rFonts w:hint="eastAsia" w:ascii="仿宋_GB2312" w:hAnsi="宋体" w:cs="宋体"/>
                <w:kern w:val="0"/>
                <w:sz w:val="21"/>
                <w:szCs w:val="21"/>
              </w:rPr>
            </w:pPr>
            <w:r>
              <w:rPr>
                <w:rFonts w:hint="eastAsia" w:ascii="仿宋_GB2312" w:hAnsi="宋体" w:cs="宋体"/>
                <w:kern w:val="0"/>
                <w:sz w:val="21"/>
                <w:szCs w:val="21"/>
              </w:rPr>
              <w:t>商品现货市场应当制定应急预案。出现异常情况时，未及时采取有效措施，防止出现市场风险的。</w:t>
            </w:r>
          </w:p>
          <w:p>
            <w:pPr>
              <w:widowControl/>
              <w:spacing w:line="300" w:lineRule="exact"/>
              <w:ind w:firstLine="210" w:firstLineChars="100"/>
              <w:rPr>
                <w:rFonts w:hint="eastAsia" w:ascii="仿宋_GB2312" w:hAnsi="宋体" w:cs="宋体"/>
                <w:kern w:val="0"/>
                <w:sz w:val="21"/>
                <w:szCs w:val="21"/>
              </w:rPr>
            </w:pPr>
            <w:r>
              <w:rPr>
                <w:rFonts w:hint="eastAsia" w:ascii="仿宋_GB2312" w:hAnsi="宋体" w:cs="宋体"/>
                <w:kern w:val="0"/>
                <w:sz w:val="21"/>
                <w:szCs w:val="21"/>
              </w:rPr>
              <w:t>市场经营者未采取合同约束、系统控制、强化内部管理等措施，加强资金管理力度的。</w:t>
            </w:r>
          </w:p>
          <w:p>
            <w:pPr>
              <w:widowControl/>
              <w:spacing w:line="300" w:lineRule="exact"/>
              <w:ind w:firstLine="210" w:firstLineChars="100"/>
              <w:rPr>
                <w:rFonts w:hint="eastAsia" w:ascii="仿宋_GB2312" w:hAnsi="宋体" w:cs="宋体"/>
                <w:kern w:val="0"/>
                <w:sz w:val="21"/>
                <w:szCs w:val="21"/>
              </w:rPr>
            </w:pPr>
            <w:r>
              <w:rPr>
                <w:rFonts w:hint="eastAsia" w:ascii="仿宋_GB2312" w:hAnsi="宋体" w:cs="宋体"/>
                <w:kern w:val="0"/>
                <w:sz w:val="21"/>
                <w:szCs w:val="21"/>
              </w:rPr>
              <w:t>市场经营者侵占或挪用交易者的资金的。</w:t>
            </w:r>
          </w:p>
          <w:p>
            <w:pPr>
              <w:widowControl/>
              <w:spacing w:line="300" w:lineRule="exact"/>
              <w:ind w:firstLine="210" w:firstLineChars="100"/>
              <w:rPr>
                <w:rFonts w:hint="eastAsia" w:ascii="仿宋_GB2312" w:hAnsi="宋体" w:cs="宋体"/>
                <w:kern w:val="0"/>
                <w:sz w:val="21"/>
                <w:szCs w:val="21"/>
              </w:rPr>
            </w:pPr>
            <w:r>
              <w:rPr>
                <w:rFonts w:hint="eastAsia" w:ascii="仿宋_GB2312" w:hAnsi="宋体" w:cs="宋体"/>
                <w:kern w:val="0"/>
                <w:sz w:val="21"/>
                <w:szCs w:val="21"/>
              </w:rPr>
              <w:t>市场经营者未建立完善商品信息发布制度，未公布交易商品的名称、数量、质量、规格、产地等相关信息，保证信息的真实、准确，发布虚假信息的。</w:t>
            </w:r>
          </w:p>
          <w:p>
            <w:pPr>
              <w:widowControl/>
              <w:spacing w:line="300" w:lineRule="exact"/>
              <w:ind w:firstLine="420"/>
              <w:rPr>
                <w:rFonts w:hint="eastAsia" w:ascii="仿宋_GB2312" w:hAnsi="宋体" w:cs="宋体"/>
                <w:kern w:val="0"/>
                <w:sz w:val="21"/>
                <w:szCs w:val="21"/>
              </w:rPr>
            </w:pPr>
            <w:r>
              <w:rPr>
                <w:rFonts w:hint="eastAsia" w:ascii="仿宋_GB2312" w:hAnsi="宋体" w:cs="宋体"/>
                <w:kern w:val="0"/>
                <w:sz w:val="21"/>
                <w:szCs w:val="21"/>
              </w:rPr>
              <w:t>采用现代信息化技术开展交易活动的，市场经营者未实时记录商品仓储、交易、交收、结算、支付等相关信息，未采取措施保证相关信息的完整和安全，并保存五年以上的。</w:t>
            </w:r>
          </w:p>
          <w:p>
            <w:pPr>
              <w:widowControl/>
              <w:spacing w:line="300" w:lineRule="exact"/>
              <w:ind w:firstLine="420"/>
              <w:rPr>
                <w:rFonts w:hint="eastAsia" w:ascii="仿宋_GB2312" w:hAnsi="宋体" w:cs="宋体"/>
                <w:kern w:val="0"/>
                <w:sz w:val="21"/>
                <w:szCs w:val="21"/>
              </w:rPr>
            </w:pPr>
            <w:r>
              <w:rPr>
                <w:rFonts w:hint="eastAsia" w:ascii="仿宋_GB2312" w:hAnsi="宋体" w:cs="宋体"/>
                <w:kern w:val="0"/>
                <w:sz w:val="21"/>
                <w:szCs w:val="21"/>
              </w:rPr>
              <w:t>市场经营者擅自篡改、销毁相关信息和资料的。</w:t>
            </w:r>
          </w:p>
          <w:p>
            <w:pPr>
              <w:widowControl/>
              <w:spacing w:line="300" w:lineRule="exact"/>
              <w:ind w:firstLine="420"/>
              <w:rPr>
                <w:rFonts w:hint="eastAsia" w:ascii="仿宋_GB2312" w:hAnsi="宋体" w:cs="宋体"/>
                <w:kern w:val="0"/>
                <w:sz w:val="24"/>
              </w:rPr>
            </w:pPr>
            <w:r>
              <w:rPr>
                <w:rFonts w:hint="eastAsia" w:ascii="仿宋_GB2312" w:hAnsi="宋体" w:cs="宋体"/>
                <w:kern w:val="0"/>
                <w:sz w:val="21"/>
                <w:szCs w:val="21"/>
              </w:rPr>
              <w:t>市场经营者未根据相关部门的要求报送有关经营信息与资料的。</w:t>
            </w:r>
          </w:p>
        </w:tc>
        <w:tc>
          <w:tcPr>
            <w:tcW w:w="1440" w:type="dxa"/>
            <w:vMerge w:val="restart"/>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《商品现货市场交易特别规定（试行）》（商务部令2013年第3号）第二十三条</w:t>
            </w:r>
          </w:p>
        </w:tc>
        <w:tc>
          <w:tcPr>
            <w:tcW w:w="306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对规章规定确定不知，经商务主管部门检查后能认识其违法行为的,没有造成影响的</w:t>
            </w:r>
          </w:p>
        </w:tc>
        <w:tc>
          <w:tcPr>
            <w:tcW w:w="5786"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责令其限期改正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Merge w:val="continue"/>
            <w:vAlign w:val="center"/>
          </w:tcPr>
          <w:p>
            <w:pPr>
              <w:widowControl/>
              <w:spacing w:line="300" w:lineRule="exact"/>
              <w:ind w:firstLine="480"/>
              <w:rPr>
                <w:rFonts w:hint="eastAsia" w:ascii="仿宋_GB2312" w:hAnsi="宋体" w:cs="宋体"/>
                <w:kern w:val="0"/>
                <w:sz w:val="24"/>
              </w:rPr>
            </w:pPr>
          </w:p>
        </w:tc>
        <w:tc>
          <w:tcPr>
            <w:tcW w:w="3960" w:type="dxa"/>
            <w:vMerge w:val="continue"/>
            <w:vAlign w:val="center"/>
          </w:tcPr>
          <w:p>
            <w:pPr>
              <w:widowControl/>
              <w:spacing w:line="300" w:lineRule="exact"/>
              <w:ind w:firstLine="480"/>
              <w:rPr>
                <w:rFonts w:hint="eastAsia" w:ascii="仿宋_GB2312" w:hAnsi="宋体" w:cs="宋体"/>
                <w:kern w:val="0"/>
                <w:sz w:val="24"/>
              </w:rPr>
            </w:pPr>
          </w:p>
        </w:tc>
        <w:tc>
          <w:tcPr>
            <w:tcW w:w="1440" w:type="dxa"/>
            <w:vMerge w:val="continue"/>
            <w:vAlign w:val="center"/>
          </w:tcPr>
          <w:p>
            <w:pPr>
              <w:widowControl/>
              <w:spacing w:line="300" w:lineRule="exact"/>
              <w:ind w:firstLine="480"/>
              <w:rPr>
                <w:rFonts w:hint="eastAsia" w:ascii="仿宋_GB2312" w:hAnsi="宋体" w:cs="宋体"/>
                <w:kern w:val="0"/>
                <w:sz w:val="24"/>
              </w:rPr>
            </w:pPr>
          </w:p>
        </w:tc>
        <w:tc>
          <w:tcPr>
            <w:tcW w:w="306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拒不配合商务主管部门检查的，对其违法行为认识错误的，造成一定影响的</w:t>
            </w:r>
          </w:p>
        </w:tc>
        <w:tc>
          <w:tcPr>
            <w:tcW w:w="5786"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逾期不改的，处一万元以上两万元以下罚款</w:t>
            </w:r>
          </w:p>
          <w:p>
            <w:pPr>
              <w:widowControl/>
              <w:spacing w:line="300" w:lineRule="exact"/>
              <w:ind w:firstLine="480"/>
              <w:rPr>
                <w:rFonts w:hint="eastAsia" w:ascii="仿宋_GB2312"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9" w:hRule="atLeast"/>
        </w:trPr>
        <w:tc>
          <w:tcPr>
            <w:tcW w:w="720" w:type="dxa"/>
            <w:vMerge w:val="continue"/>
            <w:vAlign w:val="center"/>
          </w:tcPr>
          <w:p>
            <w:pPr>
              <w:widowControl/>
              <w:spacing w:line="300" w:lineRule="exact"/>
              <w:ind w:firstLine="480"/>
              <w:rPr>
                <w:rFonts w:hint="eastAsia" w:ascii="仿宋_GB2312" w:hAnsi="宋体" w:cs="宋体"/>
                <w:kern w:val="0"/>
                <w:sz w:val="24"/>
              </w:rPr>
            </w:pPr>
          </w:p>
        </w:tc>
        <w:tc>
          <w:tcPr>
            <w:tcW w:w="3960" w:type="dxa"/>
            <w:vMerge w:val="continue"/>
            <w:vAlign w:val="center"/>
          </w:tcPr>
          <w:p>
            <w:pPr>
              <w:widowControl/>
              <w:spacing w:line="300" w:lineRule="exact"/>
              <w:ind w:firstLine="480"/>
              <w:rPr>
                <w:rFonts w:hint="eastAsia" w:ascii="仿宋_GB2312" w:hAnsi="宋体" w:cs="宋体"/>
                <w:kern w:val="0"/>
                <w:sz w:val="24"/>
              </w:rPr>
            </w:pPr>
          </w:p>
        </w:tc>
        <w:tc>
          <w:tcPr>
            <w:tcW w:w="1440" w:type="dxa"/>
            <w:vMerge w:val="continue"/>
            <w:vAlign w:val="center"/>
          </w:tcPr>
          <w:p>
            <w:pPr>
              <w:widowControl/>
              <w:spacing w:line="300" w:lineRule="exact"/>
              <w:ind w:firstLine="480"/>
              <w:rPr>
                <w:rFonts w:hint="eastAsia" w:ascii="仿宋_GB2312" w:hAnsi="宋体" w:cs="宋体"/>
                <w:kern w:val="0"/>
                <w:sz w:val="24"/>
              </w:rPr>
            </w:pPr>
          </w:p>
        </w:tc>
        <w:tc>
          <w:tcPr>
            <w:tcW w:w="3060"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无视规章规定拒不改正的，造成较大影响的</w:t>
            </w:r>
          </w:p>
        </w:tc>
        <w:tc>
          <w:tcPr>
            <w:tcW w:w="5786" w:type="dxa"/>
            <w:vAlign w:val="center"/>
          </w:tcPr>
          <w:p>
            <w:pPr>
              <w:widowControl/>
              <w:spacing w:line="300" w:lineRule="exact"/>
              <w:ind w:firstLine="480"/>
              <w:rPr>
                <w:rFonts w:hint="eastAsia" w:ascii="仿宋_GB2312" w:hAnsi="宋体" w:cs="宋体"/>
                <w:kern w:val="0"/>
                <w:sz w:val="24"/>
              </w:rPr>
            </w:pPr>
            <w:r>
              <w:rPr>
                <w:rFonts w:hint="eastAsia" w:ascii="仿宋_GB2312" w:hAnsi="宋体" w:cs="宋体"/>
                <w:kern w:val="0"/>
                <w:sz w:val="24"/>
              </w:rPr>
              <w:t>逾期不改的，处两万元以上三万元以下罚款</w:t>
            </w:r>
          </w:p>
          <w:p>
            <w:pPr>
              <w:widowControl/>
              <w:spacing w:line="300" w:lineRule="exact"/>
              <w:ind w:firstLine="480"/>
              <w:rPr>
                <w:rFonts w:hint="eastAsia" w:ascii="仿宋_GB2312" w:hAnsi="宋体" w:cs="宋体"/>
                <w:kern w:val="0"/>
                <w:sz w:val="24"/>
              </w:rPr>
            </w:pPr>
          </w:p>
        </w:tc>
      </w:tr>
    </w:tbl>
    <w:p>
      <w:pPr>
        <w:ind w:firstLine="720"/>
        <w:jc w:val="center"/>
        <w:rPr>
          <w:rFonts w:hint="eastAsia" w:ascii="方正小标宋简体" w:hAnsi="黑体" w:eastAsia="方正小标宋简体" w:cs="黑体"/>
          <w:sz w:val="36"/>
          <w:szCs w:val="36"/>
        </w:rPr>
      </w:pPr>
    </w:p>
    <w:p>
      <w:pPr>
        <w:ind w:firstLine="720"/>
        <w:jc w:val="center"/>
        <w:rPr>
          <w:rFonts w:hint="eastAsia" w:ascii="方正小标宋简体" w:eastAsia="方正小标宋简体"/>
          <w:sz w:val="36"/>
          <w:szCs w:val="36"/>
        </w:rPr>
      </w:pPr>
      <w:r>
        <w:rPr>
          <w:rFonts w:hint="eastAsia" w:ascii="方正小标宋简体" w:hAnsi="黑体" w:eastAsia="方正小标宋简体" w:cs="黑体"/>
          <w:sz w:val="36"/>
          <w:szCs w:val="36"/>
        </w:rPr>
        <w:t>七、典当管理行政处</w:t>
      </w:r>
      <w:r>
        <w:rPr>
          <w:rFonts w:hint="eastAsia" w:ascii="方正小标宋简体" w:eastAsia="方正小标宋简体"/>
          <w:sz w:val="36"/>
          <w:szCs w:val="36"/>
        </w:rPr>
        <w:t>罚裁量基准细化标准</w:t>
      </w:r>
    </w:p>
    <w:p>
      <w:pPr>
        <w:widowControl/>
        <w:spacing w:line="300" w:lineRule="exact"/>
        <w:ind w:firstLine="480"/>
        <w:rPr>
          <w:rFonts w:hint="eastAsia" w:ascii="仿宋_GB2312" w:hAnsi="宋体" w:cs="宋体"/>
          <w:kern w:val="0"/>
          <w:sz w:val="24"/>
        </w:rPr>
      </w:pPr>
    </w:p>
    <w:tbl>
      <w:tblPr>
        <w:tblStyle w:val="6"/>
        <w:tblW w:w="14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880"/>
        <w:gridCol w:w="1613"/>
        <w:gridCol w:w="3417"/>
        <w:gridCol w:w="5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Align w:val="center"/>
          </w:tcPr>
          <w:p>
            <w:pPr>
              <w:ind w:firstLine="0" w:firstLineChars="0"/>
              <w:rPr>
                <w:rFonts w:hint="eastAsia" w:ascii="黑体" w:hAnsi="黑体" w:eastAsia="黑体"/>
                <w:b/>
                <w:sz w:val="24"/>
              </w:rPr>
            </w:pPr>
            <w:r>
              <w:rPr>
                <w:rFonts w:hint="eastAsia" w:ascii="黑体" w:hAnsi="黑体" w:eastAsia="黑体"/>
                <w:b/>
                <w:sz w:val="24"/>
              </w:rPr>
              <w:t>序号</w:t>
            </w:r>
          </w:p>
        </w:tc>
        <w:tc>
          <w:tcPr>
            <w:tcW w:w="2880" w:type="dxa"/>
            <w:vAlign w:val="center"/>
          </w:tcPr>
          <w:p>
            <w:pPr>
              <w:ind w:firstLine="482"/>
              <w:jc w:val="center"/>
              <w:rPr>
                <w:rFonts w:hint="eastAsia" w:ascii="黑体" w:hAnsi="黑体" w:eastAsia="黑体"/>
                <w:b/>
                <w:sz w:val="24"/>
              </w:rPr>
            </w:pPr>
            <w:r>
              <w:rPr>
                <w:rFonts w:hint="eastAsia" w:ascii="黑体" w:hAnsi="黑体" w:eastAsia="黑体"/>
                <w:b/>
                <w:sz w:val="24"/>
              </w:rPr>
              <w:t>处罚事项</w:t>
            </w:r>
          </w:p>
        </w:tc>
        <w:tc>
          <w:tcPr>
            <w:tcW w:w="1613" w:type="dxa"/>
            <w:vAlign w:val="center"/>
          </w:tcPr>
          <w:p>
            <w:pPr>
              <w:ind w:firstLine="0" w:firstLineChars="0"/>
              <w:rPr>
                <w:rFonts w:hint="eastAsia" w:ascii="黑体" w:hAnsi="黑体" w:eastAsia="黑体"/>
                <w:b/>
                <w:sz w:val="24"/>
              </w:rPr>
            </w:pPr>
            <w:r>
              <w:rPr>
                <w:rFonts w:hint="eastAsia" w:ascii="黑体" w:hAnsi="黑体" w:eastAsia="黑体"/>
                <w:b/>
                <w:sz w:val="24"/>
              </w:rPr>
              <w:t>执法依据</w:t>
            </w:r>
          </w:p>
        </w:tc>
        <w:tc>
          <w:tcPr>
            <w:tcW w:w="3417" w:type="dxa"/>
            <w:vAlign w:val="center"/>
          </w:tcPr>
          <w:p>
            <w:pPr>
              <w:ind w:firstLine="482"/>
              <w:jc w:val="center"/>
              <w:rPr>
                <w:rFonts w:hint="eastAsia" w:ascii="黑体" w:hAnsi="黑体" w:eastAsia="黑体"/>
                <w:b/>
                <w:sz w:val="24"/>
              </w:rPr>
            </w:pPr>
            <w:r>
              <w:rPr>
                <w:rFonts w:hint="eastAsia" w:ascii="黑体" w:hAnsi="黑体" w:eastAsia="黑体"/>
                <w:b/>
                <w:sz w:val="24"/>
              </w:rPr>
              <w:t>适用条件</w:t>
            </w:r>
          </w:p>
        </w:tc>
        <w:tc>
          <w:tcPr>
            <w:tcW w:w="5796" w:type="dxa"/>
            <w:vAlign w:val="center"/>
          </w:tcPr>
          <w:p>
            <w:pPr>
              <w:ind w:firstLine="482"/>
              <w:jc w:val="center"/>
              <w:rPr>
                <w:rFonts w:hint="eastAsia" w:ascii="黑体" w:hAnsi="黑体" w:eastAsia="黑体"/>
                <w:b/>
                <w:sz w:val="24"/>
              </w:rPr>
            </w:pPr>
            <w:r>
              <w:rPr>
                <w:rFonts w:hint="eastAsia" w:ascii="黑体" w:hAnsi="黑体" w:eastAsia="黑体"/>
                <w:b/>
                <w:sz w:val="24"/>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1</w:t>
            </w:r>
          </w:p>
        </w:tc>
        <w:tc>
          <w:tcPr>
            <w:tcW w:w="2880" w:type="dxa"/>
            <w:vMerge w:val="restart"/>
            <w:vAlign w:val="center"/>
          </w:tcPr>
          <w:p>
            <w:pPr>
              <w:spacing w:line="260" w:lineRule="exact"/>
              <w:ind w:firstLine="480"/>
              <w:rPr>
                <w:rFonts w:hint="eastAsia" w:ascii="仿宋_GB2312"/>
                <w:kern w:val="0"/>
                <w:sz w:val="24"/>
              </w:rPr>
            </w:pPr>
            <w:r>
              <w:rPr>
                <w:rFonts w:hint="eastAsia" w:ascii="仿宋_GB2312" w:hAnsi="宋体" w:cs="宋体-18030"/>
                <w:color w:val="000000"/>
                <w:kern w:val="0"/>
                <w:sz w:val="24"/>
              </w:rPr>
              <w:t>典当行违反规定，从商业银行以外的单位和个人借款；与其他典当行拆借或者变相拆借资金；超过规定限额从商业银行贷款的</w:t>
            </w:r>
          </w:p>
        </w:tc>
        <w:tc>
          <w:tcPr>
            <w:tcW w:w="1613" w:type="dxa"/>
            <w:vMerge w:val="restart"/>
            <w:vAlign w:val="center"/>
          </w:tcPr>
          <w:p>
            <w:pPr>
              <w:spacing w:line="260" w:lineRule="exact"/>
              <w:ind w:firstLine="480"/>
              <w:rPr>
                <w:rFonts w:hint="eastAsia" w:ascii="仿宋_GB2312" w:hAnsi="宋体" w:cs="宋体"/>
                <w:kern w:val="0"/>
                <w:sz w:val="24"/>
              </w:rPr>
            </w:pPr>
            <w:r>
              <w:rPr>
                <w:rFonts w:hint="eastAsia" w:ascii="仿宋_GB2312" w:hAnsi="宋体" w:cs="宋体-18030"/>
                <w:color w:val="000000"/>
                <w:sz w:val="24"/>
              </w:rPr>
              <w:t>《典当管理办法》第六十条</w:t>
            </w:r>
          </w:p>
        </w:tc>
        <w:tc>
          <w:tcPr>
            <w:tcW w:w="3417" w:type="dxa"/>
            <w:vAlign w:val="center"/>
          </w:tcPr>
          <w:p>
            <w:pPr>
              <w:spacing w:line="260" w:lineRule="exact"/>
              <w:ind w:firstLine="480"/>
              <w:rPr>
                <w:rFonts w:hint="eastAsia" w:ascii="仿宋_GB2312" w:hAnsi="宋体" w:cs="宋体"/>
                <w:kern w:val="0"/>
                <w:sz w:val="24"/>
              </w:rPr>
            </w:pPr>
            <w:r>
              <w:rPr>
                <w:rFonts w:hint="eastAsia" w:ascii="仿宋_GB2312" w:hAnsi="宋体" w:cs="宋体"/>
                <w:color w:val="000000"/>
                <w:kern w:val="0"/>
                <w:sz w:val="24"/>
              </w:rPr>
              <w:t>初次违法借款或涉及金额不大等较情节轻的</w:t>
            </w:r>
          </w:p>
        </w:tc>
        <w:tc>
          <w:tcPr>
            <w:tcW w:w="5796" w:type="dxa"/>
            <w:vAlign w:val="center"/>
          </w:tcPr>
          <w:p>
            <w:pPr>
              <w:spacing w:line="260" w:lineRule="exact"/>
              <w:ind w:firstLine="480"/>
              <w:rPr>
                <w:rFonts w:hint="eastAsia" w:ascii="仿宋_GB2312" w:hAnsi="宋体" w:cs="宋体"/>
                <w:kern w:val="0"/>
                <w:sz w:val="24"/>
              </w:rPr>
            </w:pPr>
            <w:r>
              <w:rPr>
                <w:rFonts w:hint="eastAsia" w:ascii="仿宋_GB2312" w:hAnsi="宋体"/>
                <w:sz w:val="24"/>
              </w:rPr>
              <w:t>责令改正，处5000元以上1万元以下罚款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9"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spacing w:line="260" w:lineRule="exact"/>
              <w:ind w:firstLine="480"/>
              <w:rPr>
                <w:rFonts w:hint="eastAsia" w:ascii="仿宋_GB2312"/>
                <w:kern w:val="0"/>
                <w:sz w:val="24"/>
              </w:rPr>
            </w:pPr>
          </w:p>
        </w:tc>
        <w:tc>
          <w:tcPr>
            <w:tcW w:w="1613" w:type="dxa"/>
            <w:vMerge w:val="continue"/>
            <w:vAlign w:val="center"/>
          </w:tcPr>
          <w:p>
            <w:pPr>
              <w:spacing w:line="260" w:lineRule="exact"/>
              <w:ind w:firstLine="480"/>
              <w:rPr>
                <w:rFonts w:hint="eastAsia" w:ascii="仿宋_GB2312" w:hAnsi="宋体" w:cs="宋体"/>
                <w:kern w:val="0"/>
                <w:sz w:val="24"/>
              </w:rPr>
            </w:pPr>
          </w:p>
        </w:tc>
        <w:tc>
          <w:tcPr>
            <w:tcW w:w="3417" w:type="dxa"/>
            <w:vAlign w:val="center"/>
          </w:tcPr>
          <w:p>
            <w:pPr>
              <w:spacing w:line="260" w:lineRule="exact"/>
              <w:ind w:firstLine="480"/>
              <w:rPr>
                <w:rFonts w:hint="eastAsia" w:ascii="仿宋_GB2312" w:hAnsi="宋体" w:cs="宋体-18030"/>
                <w:color w:val="000000"/>
                <w:sz w:val="24"/>
              </w:rPr>
            </w:pPr>
            <w:r>
              <w:rPr>
                <w:rFonts w:hint="eastAsia" w:ascii="仿宋_GB2312" w:hAnsi="宋体" w:cs="宋体"/>
                <w:color w:val="000000"/>
                <w:kern w:val="0"/>
                <w:sz w:val="24"/>
              </w:rPr>
              <w:t>第2次违法借款或涉及金额较大等情节较重的</w:t>
            </w:r>
          </w:p>
        </w:tc>
        <w:tc>
          <w:tcPr>
            <w:tcW w:w="5796" w:type="dxa"/>
            <w:vAlign w:val="center"/>
          </w:tcPr>
          <w:p>
            <w:pPr>
              <w:spacing w:line="260" w:lineRule="exact"/>
              <w:ind w:firstLine="480"/>
              <w:rPr>
                <w:rFonts w:hint="eastAsia" w:ascii="仿宋_GB2312" w:hAnsi="宋体" w:cs="宋体-18030"/>
                <w:color w:val="000000"/>
                <w:sz w:val="24"/>
              </w:rPr>
            </w:pPr>
            <w:r>
              <w:rPr>
                <w:rFonts w:hint="eastAsia" w:ascii="仿宋_GB2312" w:hAnsi="宋体"/>
                <w:sz w:val="24"/>
              </w:rPr>
              <w:t>责令改正，处1万元以上2万元以下罚款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7"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spacing w:line="260" w:lineRule="exact"/>
              <w:ind w:firstLine="480"/>
              <w:rPr>
                <w:rFonts w:hint="eastAsia" w:ascii="仿宋_GB2312"/>
                <w:kern w:val="0"/>
                <w:sz w:val="24"/>
              </w:rPr>
            </w:pPr>
          </w:p>
        </w:tc>
        <w:tc>
          <w:tcPr>
            <w:tcW w:w="1613" w:type="dxa"/>
            <w:vMerge w:val="continue"/>
            <w:vAlign w:val="center"/>
          </w:tcPr>
          <w:p>
            <w:pPr>
              <w:spacing w:line="260" w:lineRule="exact"/>
              <w:ind w:firstLine="480"/>
              <w:rPr>
                <w:rFonts w:hint="eastAsia" w:ascii="仿宋_GB2312" w:hAnsi="宋体" w:cs="宋体"/>
                <w:kern w:val="0"/>
                <w:sz w:val="24"/>
              </w:rPr>
            </w:pPr>
          </w:p>
        </w:tc>
        <w:tc>
          <w:tcPr>
            <w:tcW w:w="3417" w:type="dxa"/>
            <w:vAlign w:val="center"/>
          </w:tcPr>
          <w:p>
            <w:pPr>
              <w:spacing w:line="260" w:lineRule="exact"/>
              <w:ind w:firstLine="480"/>
              <w:rPr>
                <w:rFonts w:hint="eastAsia" w:ascii="仿宋_GB2312" w:hAnsi="宋体" w:cs="宋体-18030"/>
                <w:color w:val="000000"/>
                <w:sz w:val="24"/>
              </w:rPr>
            </w:pPr>
            <w:r>
              <w:rPr>
                <w:rFonts w:hint="eastAsia" w:ascii="仿宋_GB2312" w:hAnsi="宋体" w:cs="宋体"/>
                <w:color w:val="000000"/>
                <w:kern w:val="0"/>
                <w:sz w:val="24"/>
              </w:rPr>
              <w:t>多次借款或涉及金额巨大等情节严重的</w:t>
            </w:r>
          </w:p>
        </w:tc>
        <w:tc>
          <w:tcPr>
            <w:tcW w:w="5796" w:type="dxa"/>
            <w:vAlign w:val="center"/>
          </w:tcPr>
          <w:p>
            <w:pPr>
              <w:spacing w:line="260" w:lineRule="exact"/>
              <w:ind w:firstLine="480"/>
              <w:rPr>
                <w:rFonts w:hint="eastAsia" w:ascii="仿宋_GB2312" w:hAnsi="宋体" w:cs="宋体-18030"/>
                <w:color w:val="000000"/>
                <w:sz w:val="24"/>
              </w:rPr>
            </w:pPr>
            <w:r>
              <w:rPr>
                <w:rFonts w:hint="eastAsia" w:ascii="仿宋_GB2312" w:hAnsi="宋体"/>
                <w:sz w:val="24"/>
              </w:rPr>
              <w:t>责令改正，处2万元以上3万以下罚款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2</w:t>
            </w:r>
          </w:p>
        </w:tc>
        <w:tc>
          <w:tcPr>
            <w:tcW w:w="2880" w:type="dxa"/>
            <w:vMerge w:val="restart"/>
            <w:vAlign w:val="center"/>
          </w:tcPr>
          <w:p>
            <w:pPr>
              <w:spacing w:line="260" w:lineRule="exact"/>
              <w:ind w:firstLine="480"/>
              <w:rPr>
                <w:rFonts w:hint="eastAsia" w:ascii="仿宋_GB2312"/>
                <w:kern w:val="0"/>
                <w:sz w:val="24"/>
              </w:rPr>
            </w:pPr>
            <w:r>
              <w:rPr>
                <w:rFonts w:hint="eastAsia" w:ascii="仿宋_GB2312" w:hAnsi="宋体" w:cs="宋体-18030"/>
                <w:color w:val="000000"/>
                <w:sz w:val="24"/>
              </w:rPr>
              <w:t>典当行违反《典当管理办法》第六十条关于资产比例管理规定的的</w:t>
            </w:r>
          </w:p>
        </w:tc>
        <w:tc>
          <w:tcPr>
            <w:tcW w:w="1613" w:type="dxa"/>
            <w:vMerge w:val="restart"/>
            <w:vAlign w:val="center"/>
          </w:tcPr>
          <w:p>
            <w:pPr>
              <w:spacing w:line="260" w:lineRule="exact"/>
              <w:ind w:firstLine="480"/>
              <w:rPr>
                <w:rFonts w:hint="eastAsia" w:ascii="仿宋_GB2312"/>
                <w:b/>
                <w:bCs/>
                <w:sz w:val="24"/>
              </w:rPr>
            </w:pPr>
            <w:r>
              <w:rPr>
                <w:rFonts w:hint="eastAsia" w:ascii="仿宋_GB2312" w:hAnsi="宋体" w:cs="宋体-18030"/>
                <w:color w:val="000000"/>
                <w:sz w:val="24"/>
              </w:rPr>
              <w:t>《典当管理办法》第六十条</w:t>
            </w:r>
          </w:p>
        </w:tc>
        <w:tc>
          <w:tcPr>
            <w:tcW w:w="3417" w:type="dxa"/>
            <w:vAlign w:val="center"/>
          </w:tcPr>
          <w:p>
            <w:pPr>
              <w:spacing w:line="260" w:lineRule="exact"/>
              <w:ind w:firstLine="480"/>
              <w:rPr>
                <w:rFonts w:hint="eastAsia" w:ascii="仿宋_GB2312" w:hAnsi="宋体" w:cs="宋体-18030"/>
                <w:color w:val="000000"/>
                <w:sz w:val="24"/>
              </w:rPr>
            </w:pPr>
            <w:r>
              <w:rPr>
                <w:rFonts w:hint="eastAsia" w:ascii="仿宋_GB2312" w:hAnsi="宋体" w:cs="宋体"/>
                <w:color w:val="000000"/>
                <w:kern w:val="0"/>
                <w:sz w:val="24"/>
              </w:rPr>
              <w:t>涉及金额、比例不大等情节较轻的</w:t>
            </w:r>
          </w:p>
        </w:tc>
        <w:tc>
          <w:tcPr>
            <w:tcW w:w="5796" w:type="dxa"/>
            <w:vAlign w:val="center"/>
          </w:tcPr>
          <w:p>
            <w:pPr>
              <w:spacing w:line="260" w:lineRule="exact"/>
              <w:ind w:firstLine="480"/>
              <w:rPr>
                <w:rFonts w:hint="eastAsia" w:ascii="仿宋_GB2312" w:hAnsi="宋体" w:cs="宋体-18030"/>
                <w:color w:val="000000"/>
                <w:sz w:val="24"/>
              </w:rPr>
            </w:pPr>
            <w:r>
              <w:rPr>
                <w:rFonts w:hint="eastAsia" w:ascii="仿宋_GB2312" w:hAnsi="宋体"/>
                <w:sz w:val="24"/>
              </w:rPr>
              <w:t>责令改正，处5000元以上1万元以下罚款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spacing w:line="260" w:lineRule="exact"/>
              <w:ind w:firstLine="480"/>
              <w:rPr>
                <w:rFonts w:hint="eastAsia" w:ascii="仿宋_GB2312"/>
                <w:kern w:val="0"/>
                <w:sz w:val="24"/>
              </w:rPr>
            </w:pPr>
          </w:p>
        </w:tc>
        <w:tc>
          <w:tcPr>
            <w:tcW w:w="1613" w:type="dxa"/>
            <w:vMerge w:val="continue"/>
            <w:vAlign w:val="center"/>
          </w:tcPr>
          <w:p>
            <w:pPr>
              <w:spacing w:line="260" w:lineRule="exact"/>
              <w:ind w:firstLine="482"/>
              <w:rPr>
                <w:rFonts w:hint="eastAsia" w:ascii="仿宋_GB2312"/>
                <w:b/>
                <w:bCs/>
                <w:sz w:val="24"/>
              </w:rPr>
            </w:pPr>
          </w:p>
        </w:tc>
        <w:tc>
          <w:tcPr>
            <w:tcW w:w="3417" w:type="dxa"/>
            <w:vAlign w:val="center"/>
          </w:tcPr>
          <w:p>
            <w:pPr>
              <w:widowControl/>
              <w:spacing w:line="260" w:lineRule="exact"/>
              <w:ind w:firstLine="480"/>
              <w:rPr>
                <w:rFonts w:hint="eastAsia" w:ascii="仿宋_GB2312" w:hAnsi="宋体" w:cs="宋体-18030"/>
                <w:color w:val="000000"/>
                <w:sz w:val="24"/>
              </w:rPr>
            </w:pPr>
            <w:r>
              <w:rPr>
                <w:rFonts w:hint="eastAsia" w:ascii="仿宋_GB2312" w:hAnsi="宋体" w:cs="宋体"/>
                <w:color w:val="000000"/>
                <w:kern w:val="0"/>
                <w:sz w:val="24"/>
              </w:rPr>
              <w:t>涉及金额、比例较大等情节较重的</w:t>
            </w:r>
          </w:p>
        </w:tc>
        <w:tc>
          <w:tcPr>
            <w:tcW w:w="5796" w:type="dxa"/>
            <w:vAlign w:val="center"/>
          </w:tcPr>
          <w:p>
            <w:pPr>
              <w:spacing w:line="260" w:lineRule="exact"/>
              <w:ind w:firstLine="480"/>
              <w:rPr>
                <w:rFonts w:hint="eastAsia" w:ascii="仿宋_GB2312" w:hAnsi="宋体" w:cs="宋体-18030"/>
                <w:color w:val="000000"/>
                <w:sz w:val="24"/>
              </w:rPr>
            </w:pPr>
            <w:r>
              <w:rPr>
                <w:rFonts w:hint="eastAsia" w:ascii="仿宋_GB2312" w:hAnsi="宋体"/>
                <w:sz w:val="24"/>
              </w:rPr>
              <w:t>责令改正，处1万元以上2万元以下罚款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trPr>
        <w:tc>
          <w:tcPr>
            <w:tcW w:w="828" w:type="dxa"/>
            <w:vMerge w:val="continue"/>
            <w:vAlign w:val="center"/>
          </w:tcPr>
          <w:p>
            <w:pPr>
              <w:spacing w:line="300" w:lineRule="exact"/>
              <w:ind w:firstLine="480"/>
              <w:jc w:val="center"/>
              <w:rPr>
                <w:rFonts w:hint="eastAsia" w:ascii="仿宋_GB2312"/>
                <w:sz w:val="24"/>
              </w:rPr>
            </w:pPr>
          </w:p>
        </w:tc>
        <w:tc>
          <w:tcPr>
            <w:tcW w:w="2880" w:type="dxa"/>
            <w:vMerge w:val="continue"/>
            <w:vAlign w:val="center"/>
          </w:tcPr>
          <w:p>
            <w:pPr>
              <w:spacing w:line="260" w:lineRule="exact"/>
              <w:ind w:firstLine="480"/>
              <w:rPr>
                <w:rFonts w:hint="eastAsia" w:ascii="仿宋_GB2312"/>
                <w:kern w:val="0"/>
                <w:sz w:val="24"/>
              </w:rPr>
            </w:pPr>
          </w:p>
        </w:tc>
        <w:tc>
          <w:tcPr>
            <w:tcW w:w="1613" w:type="dxa"/>
            <w:vMerge w:val="continue"/>
            <w:vAlign w:val="center"/>
          </w:tcPr>
          <w:p>
            <w:pPr>
              <w:spacing w:line="260" w:lineRule="exact"/>
              <w:ind w:firstLine="482"/>
              <w:rPr>
                <w:rFonts w:hint="eastAsia" w:ascii="仿宋_GB2312"/>
                <w:b/>
                <w:bCs/>
                <w:sz w:val="24"/>
              </w:rPr>
            </w:pPr>
          </w:p>
        </w:tc>
        <w:tc>
          <w:tcPr>
            <w:tcW w:w="3417" w:type="dxa"/>
            <w:vAlign w:val="center"/>
          </w:tcPr>
          <w:p>
            <w:pPr>
              <w:spacing w:line="260" w:lineRule="exact"/>
              <w:ind w:firstLine="480"/>
              <w:rPr>
                <w:rFonts w:hint="eastAsia" w:ascii="仿宋_GB2312" w:hAnsi="宋体" w:cs="宋体-18030"/>
                <w:color w:val="000000"/>
                <w:sz w:val="24"/>
              </w:rPr>
            </w:pPr>
            <w:r>
              <w:rPr>
                <w:rFonts w:hint="eastAsia" w:ascii="仿宋_GB2312" w:hAnsi="宋体" w:cs="宋体"/>
                <w:color w:val="000000"/>
                <w:kern w:val="0"/>
                <w:sz w:val="24"/>
              </w:rPr>
              <w:t>涉及金额、比例巨大等情节严重的</w:t>
            </w:r>
          </w:p>
        </w:tc>
        <w:tc>
          <w:tcPr>
            <w:tcW w:w="5796" w:type="dxa"/>
            <w:vAlign w:val="center"/>
          </w:tcPr>
          <w:p>
            <w:pPr>
              <w:spacing w:line="260" w:lineRule="exact"/>
              <w:ind w:firstLine="480"/>
              <w:rPr>
                <w:rFonts w:hint="eastAsia" w:ascii="仿宋_GB2312" w:hAnsi="宋体" w:cs="宋体-18030"/>
                <w:color w:val="000000"/>
                <w:sz w:val="24"/>
              </w:rPr>
            </w:pPr>
            <w:r>
              <w:rPr>
                <w:rFonts w:hint="eastAsia" w:ascii="仿宋_GB2312" w:hAnsi="宋体"/>
                <w:sz w:val="24"/>
              </w:rPr>
              <w:t>责令改正，处2万元以上3万元以下罚款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 w:hRule="atLeast"/>
        </w:trPr>
        <w:tc>
          <w:tcPr>
            <w:tcW w:w="828" w:type="dxa"/>
            <w:vMerge w:val="restart"/>
            <w:vAlign w:val="center"/>
          </w:tcPr>
          <w:p>
            <w:pPr>
              <w:spacing w:line="300" w:lineRule="exact"/>
              <w:ind w:firstLine="480"/>
              <w:jc w:val="center"/>
              <w:rPr>
                <w:rFonts w:hint="eastAsia" w:ascii="仿宋_GB2312"/>
                <w:sz w:val="24"/>
              </w:rPr>
            </w:pPr>
            <w:r>
              <w:rPr>
                <w:rFonts w:hint="eastAsia" w:ascii="仿宋_GB2312" w:hAnsi="宋体" w:cs="宋体"/>
                <w:sz w:val="24"/>
              </w:rPr>
              <w:t>3</w:t>
            </w:r>
          </w:p>
        </w:tc>
        <w:tc>
          <w:tcPr>
            <w:tcW w:w="2880" w:type="dxa"/>
            <w:vMerge w:val="restart"/>
            <w:vAlign w:val="center"/>
          </w:tcPr>
          <w:p>
            <w:pPr>
              <w:spacing w:line="300" w:lineRule="exact"/>
              <w:ind w:firstLine="480"/>
              <w:rPr>
                <w:rFonts w:hint="eastAsia" w:ascii="仿宋_GB2312"/>
                <w:kern w:val="0"/>
                <w:sz w:val="24"/>
              </w:rPr>
            </w:pPr>
            <w:r>
              <w:rPr>
                <w:rFonts w:hint="eastAsia" w:ascii="仿宋_GB2312" w:hAnsi="宋体" w:cs="宋体-18030"/>
                <w:color w:val="000000"/>
                <w:sz w:val="24"/>
              </w:rPr>
              <w:t>典当行违反典当当金利率规定，预扣典当当金利息的</w:t>
            </w:r>
          </w:p>
        </w:tc>
        <w:tc>
          <w:tcPr>
            <w:tcW w:w="1613" w:type="dxa"/>
            <w:vMerge w:val="restart"/>
            <w:vAlign w:val="center"/>
          </w:tcPr>
          <w:p>
            <w:pPr>
              <w:spacing w:line="300" w:lineRule="exact"/>
              <w:ind w:firstLine="480"/>
              <w:rPr>
                <w:rFonts w:hint="eastAsia" w:ascii="仿宋_GB2312"/>
                <w:b/>
                <w:bCs/>
                <w:sz w:val="24"/>
              </w:rPr>
            </w:pPr>
            <w:r>
              <w:rPr>
                <w:rFonts w:hint="eastAsia" w:ascii="仿宋_GB2312" w:hAnsi="宋体" w:cs="宋体-18030"/>
                <w:color w:val="000000"/>
                <w:sz w:val="24"/>
              </w:rPr>
              <w:t>《典当管理办法》第六十一条</w:t>
            </w:r>
          </w:p>
        </w:tc>
        <w:tc>
          <w:tcPr>
            <w:tcW w:w="3417" w:type="dxa"/>
            <w:vAlign w:val="center"/>
          </w:tcPr>
          <w:p>
            <w:pPr>
              <w:spacing w:line="300" w:lineRule="exact"/>
              <w:ind w:firstLine="480"/>
              <w:rPr>
                <w:rFonts w:hint="eastAsia" w:ascii="仿宋_GB2312"/>
                <w:kern w:val="0"/>
                <w:sz w:val="24"/>
              </w:rPr>
            </w:pPr>
            <w:r>
              <w:rPr>
                <w:rFonts w:hint="eastAsia" w:ascii="仿宋_GB2312" w:hAnsi="宋体" w:cs="宋体"/>
                <w:color w:val="000000"/>
                <w:kern w:val="0"/>
                <w:sz w:val="24"/>
              </w:rPr>
              <w:t>当金利率高于中国人民银行公布的银行机构6个月期法定贷款利率2个百分点以下的</w:t>
            </w:r>
          </w:p>
        </w:tc>
        <w:tc>
          <w:tcPr>
            <w:tcW w:w="5796" w:type="dxa"/>
            <w:vAlign w:val="center"/>
          </w:tcPr>
          <w:p>
            <w:pPr>
              <w:spacing w:line="300" w:lineRule="exact"/>
              <w:ind w:firstLine="480"/>
              <w:rPr>
                <w:rFonts w:hint="eastAsia" w:ascii="仿宋_GB2312"/>
                <w:kern w:val="0"/>
                <w:sz w:val="24"/>
              </w:rPr>
            </w:pPr>
            <w:r>
              <w:rPr>
                <w:rFonts w:hint="eastAsia" w:ascii="仿宋_GB2312" w:hAnsi="宋体"/>
                <w:sz w:val="24"/>
              </w:rPr>
              <w:t>责令改正，处5000元以上1万元以下罚款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spacing w:line="300" w:lineRule="exact"/>
              <w:ind w:firstLine="480"/>
              <w:rPr>
                <w:rFonts w:hint="eastAsia" w:ascii="仿宋_GB2312"/>
                <w:kern w:val="0"/>
                <w:sz w:val="24"/>
              </w:rPr>
            </w:pPr>
          </w:p>
        </w:tc>
        <w:tc>
          <w:tcPr>
            <w:tcW w:w="1613" w:type="dxa"/>
            <w:vMerge w:val="continue"/>
            <w:vAlign w:val="center"/>
          </w:tcPr>
          <w:p>
            <w:pPr>
              <w:spacing w:line="300" w:lineRule="exact"/>
              <w:ind w:firstLine="482"/>
              <w:rPr>
                <w:rFonts w:hint="eastAsia" w:ascii="仿宋_GB2312"/>
                <w:b/>
                <w:bCs/>
                <w:sz w:val="24"/>
              </w:rPr>
            </w:pPr>
          </w:p>
        </w:tc>
        <w:tc>
          <w:tcPr>
            <w:tcW w:w="3417" w:type="dxa"/>
            <w:vAlign w:val="center"/>
          </w:tcPr>
          <w:p>
            <w:pPr>
              <w:spacing w:line="300" w:lineRule="exact"/>
              <w:ind w:firstLine="480"/>
              <w:rPr>
                <w:rFonts w:hint="eastAsia" w:ascii="仿宋_GB2312"/>
                <w:kern w:val="0"/>
                <w:sz w:val="24"/>
              </w:rPr>
            </w:pPr>
            <w:r>
              <w:rPr>
                <w:rFonts w:hint="eastAsia" w:ascii="仿宋_GB2312" w:hAnsi="宋体" w:cs="宋体"/>
                <w:color w:val="000000"/>
                <w:kern w:val="0"/>
                <w:sz w:val="24"/>
              </w:rPr>
              <w:t>当金利率高于中国人民银行公布的银行机构6个月期法定贷款利率2个百分点以上3个百分点以下的</w:t>
            </w:r>
            <w:r>
              <w:rPr>
                <w:rFonts w:hint="eastAsia" w:ascii="仿宋_GB2312" w:hAnsi="宋体"/>
                <w:sz w:val="24"/>
              </w:rPr>
              <w:t xml:space="preserve"> </w:t>
            </w:r>
          </w:p>
        </w:tc>
        <w:tc>
          <w:tcPr>
            <w:tcW w:w="5796" w:type="dxa"/>
            <w:vAlign w:val="center"/>
          </w:tcPr>
          <w:p>
            <w:pPr>
              <w:spacing w:line="300" w:lineRule="exact"/>
              <w:ind w:firstLine="480"/>
              <w:rPr>
                <w:rFonts w:hint="eastAsia" w:ascii="仿宋_GB2312"/>
                <w:kern w:val="0"/>
                <w:sz w:val="24"/>
              </w:rPr>
            </w:pPr>
            <w:r>
              <w:rPr>
                <w:rFonts w:hint="eastAsia" w:ascii="仿宋_GB2312" w:hAnsi="宋体"/>
                <w:sz w:val="24"/>
              </w:rPr>
              <w:t>责令改正，处1万元以上2万元以下罚款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828" w:type="dxa"/>
            <w:vMerge w:val="continue"/>
            <w:vAlign w:val="center"/>
          </w:tcPr>
          <w:p>
            <w:pPr>
              <w:spacing w:line="300" w:lineRule="exact"/>
              <w:ind w:firstLine="482"/>
              <w:jc w:val="center"/>
              <w:rPr>
                <w:rFonts w:hint="eastAsia" w:ascii="仿宋_GB2312"/>
                <w:b/>
                <w:bCs/>
                <w:sz w:val="24"/>
              </w:rPr>
            </w:pPr>
          </w:p>
        </w:tc>
        <w:tc>
          <w:tcPr>
            <w:tcW w:w="2880" w:type="dxa"/>
            <w:vMerge w:val="continue"/>
            <w:vAlign w:val="center"/>
          </w:tcPr>
          <w:p>
            <w:pPr>
              <w:spacing w:line="300" w:lineRule="exact"/>
              <w:ind w:firstLine="480"/>
              <w:rPr>
                <w:rFonts w:hint="eastAsia" w:ascii="仿宋_GB2312"/>
                <w:kern w:val="0"/>
                <w:sz w:val="24"/>
              </w:rPr>
            </w:pPr>
          </w:p>
        </w:tc>
        <w:tc>
          <w:tcPr>
            <w:tcW w:w="1613" w:type="dxa"/>
            <w:vMerge w:val="continue"/>
            <w:vAlign w:val="center"/>
          </w:tcPr>
          <w:p>
            <w:pPr>
              <w:spacing w:line="300" w:lineRule="exact"/>
              <w:ind w:firstLine="482"/>
              <w:rPr>
                <w:rFonts w:hint="eastAsia" w:ascii="仿宋_GB2312"/>
                <w:b/>
                <w:bCs/>
                <w:sz w:val="24"/>
              </w:rPr>
            </w:pPr>
          </w:p>
        </w:tc>
        <w:tc>
          <w:tcPr>
            <w:tcW w:w="3417" w:type="dxa"/>
            <w:vAlign w:val="center"/>
          </w:tcPr>
          <w:p>
            <w:pPr>
              <w:spacing w:line="300" w:lineRule="exact"/>
              <w:ind w:firstLine="480"/>
              <w:rPr>
                <w:rFonts w:hint="eastAsia" w:ascii="仿宋_GB2312"/>
                <w:kern w:val="0"/>
                <w:sz w:val="24"/>
              </w:rPr>
            </w:pPr>
            <w:r>
              <w:rPr>
                <w:rFonts w:hint="eastAsia" w:ascii="仿宋_GB2312" w:hAnsi="宋体" w:cs="宋体"/>
                <w:color w:val="000000"/>
                <w:kern w:val="0"/>
                <w:sz w:val="24"/>
              </w:rPr>
              <w:t>当金利率超过中国人民银行公布的银行机构6个月期法定贷款利率3个百分点以上的</w:t>
            </w:r>
          </w:p>
        </w:tc>
        <w:tc>
          <w:tcPr>
            <w:tcW w:w="5796" w:type="dxa"/>
            <w:vAlign w:val="center"/>
          </w:tcPr>
          <w:p>
            <w:pPr>
              <w:spacing w:line="300" w:lineRule="exact"/>
              <w:ind w:firstLine="480"/>
              <w:rPr>
                <w:rFonts w:hint="eastAsia" w:ascii="仿宋_GB2312"/>
                <w:kern w:val="0"/>
                <w:sz w:val="24"/>
              </w:rPr>
            </w:pPr>
            <w:r>
              <w:rPr>
                <w:rFonts w:hint="eastAsia" w:ascii="仿宋_GB2312" w:hAnsi="宋体"/>
                <w:sz w:val="24"/>
              </w:rPr>
              <w:t>责令改正，处2万元以上3万元以下罚款</w:t>
            </w:r>
          </w:p>
        </w:tc>
      </w:tr>
    </w:tbl>
    <w:p>
      <w:pPr>
        <w:ind w:firstLine="0" w:firstLineChars="0"/>
        <w:rPr>
          <w:rFonts w:hint="eastAsia"/>
        </w:rPr>
        <w:sectPr>
          <w:pgSz w:w="16838" w:h="11906" w:orient="landscape"/>
          <w:pgMar w:top="1797" w:right="1440" w:bottom="1797" w:left="1440" w:header="851" w:footer="992" w:gutter="0"/>
          <w:pgNumType w:fmt="numberInDash"/>
          <w:cols w:space="425" w:num="1"/>
          <w:docGrid w:type="lines" w:linePitch="312" w:charSpace="0"/>
        </w:sect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Arial">
    <w:altName w:val="Microsoft Sans Serif"/>
    <w:panose1 w:val="020B0604020202020204"/>
    <w:charset w:val="01"/>
    <w:family w:val="decorative"/>
    <w:pitch w:val="default"/>
    <w:sig w:usb0="00000000" w:usb1="00000000" w:usb2="00000009" w:usb3="00000000" w:csb0="400001FF" w:csb1="FFFF0000"/>
  </w:font>
  <w:font w:name="Courier New">
    <w:altName w:val="PMingLiU"/>
    <w:panose1 w:val="02070309020205020404"/>
    <w:charset w:val="01"/>
    <w:family w:val="swiss"/>
    <w:pitch w:val="default"/>
    <w:sig w:usb0="00000000" w:usb1="00000000" w:usb2="00000009" w:usb3="00000000" w:csb0="400001FF" w:csb1="FFFF0000"/>
  </w:font>
  <w:font w:name="Symbol">
    <w:altName w:val="MT Extra"/>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宋体-18030">
    <w:altName w:val="黑体"/>
    <w:panose1 w:val="00000000000000000000"/>
    <w:charset w:val="86"/>
    <w:family w:val="swiss"/>
    <w:pitch w:val="default"/>
    <w:sig w:usb0="00000000" w:usb1="00000000" w:usb2="00000010" w:usb3="00000000" w:csb0="00040000" w:csb1="00000000"/>
  </w:font>
  <w:font w:name="Microsoft Sans Serif">
    <w:panose1 w:val="020B0604020202020204"/>
    <w:charset w:val="00"/>
    <w:family w:val="modern"/>
    <w:pitch w:val="default"/>
    <w:sig w:usb0="61007BDF" w:usb1="80000000" w:usb2="00000008" w:usb3="00000000" w:csb0="200101FF" w:csb1="20280000"/>
  </w:font>
  <w:font w:name="黑体">
    <w:panose1 w:val="02010600030101010101"/>
    <w:charset w:val="86"/>
    <w:family w:val="script"/>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91830"/>
    <w:rsid w:val="2BD9183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eastAsia="仿宋_GB2312"/>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240" w:lineRule="auto"/>
      <w:jc w:val="left"/>
    </w:pPr>
    <w:rPr>
      <w:sz w:val="18"/>
      <w:szCs w:val="18"/>
    </w:rPr>
  </w:style>
  <w:style w:type="paragraph" w:styleId="3">
    <w:name w:val="header"/>
    <w:basedOn w:val="1"/>
    <w:uiPriority w:val="0"/>
    <w:pPr>
      <w:pBdr>
        <w:bottom w:val="single" w:color="auto" w:sz="6" w:space="1"/>
      </w:pBdr>
      <w:tabs>
        <w:tab w:val="center" w:pos="4153"/>
        <w:tab w:val="right" w:pos="8306"/>
      </w:tabs>
      <w:spacing w:line="240" w:lineRule="auto"/>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2007-04-21T02:31:00Z</dcterms:created>
  <dc:creator>Administrator</dc:creator>
  <cp:lastModifiedBy>Administrator</cp:lastModifiedBy>
  <dcterms:modified xsi:type="dcterms:W3CDTF">2007-04-21T02:31:57Z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