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5A" w:rsidRDefault="00E1395A" w:rsidP="00E1395A">
      <w:pPr>
        <w:spacing w:line="500" w:lineRule="exact"/>
        <w:rPr>
          <w:rFonts w:ascii="仿宋_GB2312" w:hAnsi="宋体"/>
          <w:bCs/>
          <w:sz w:val="32"/>
          <w:szCs w:val="32"/>
        </w:rPr>
      </w:pPr>
      <w:r>
        <w:rPr>
          <w:rFonts w:ascii="仿宋_GB2312" w:hAnsi="宋体" w:hint="eastAsia"/>
          <w:bCs/>
          <w:sz w:val="32"/>
          <w:szCs w:val="32"/>
        </w:rPr>
        <w:t>附件</w:t>
      </w:r>
      <w:r>
        <w:rPr>
          <w:rFonts w:ascii="仿宋_GB2312" w:hAnsi="Times New Roman" w:hint="eastAsia"/>
          <w:bCs/>
          <w:sz w:val="32"/>
          <w:szCs w:val="32"/>
        </w:rPr>
        <w:t>2</w:t>
      </w:r>
      <w:r>
        <w:rPr>
          <w:rFonts w:ascii="仿宋_GB2312" w:hAnsi="宋体" w:hint="eastAsia"/>
          <w:bCs/>
          <w:sz w:val="32"/>
          <w:szCs w:val="32"/>
        </w:rPr>
        <w:t xml:space="preserve">     </w:t>
      </w:r>
    </w:p>
    <w:p w:rsidR="00E1395A" w:rsidRDefault="00E1395A" w:rsidP="00E1395A">
      <w:pPr>
        <w:spacing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/>
          <w:b/>
          <w:bCs/>
          <w:sz w:val="36"/>
          <w:szCs w:val="36"/>
        </w:rPr>
        <w:t>杭州市防雷</w:t>
      </w:r>
      <w:r>
        <w:rPr>
          <w:rFonts w:ascii="宋体" w:hAnsi="宋体" w:hint="eastAsia"/>
          <w:b/>
          <w:bCs/>
          <w:sz w:val="36"/>
          <w:szCs w:val="36"/>
        </w:rPr>
        <w:t>装置检测</w:t>
      </w:r>
      <w:r>
        <w:rPr>
          <w:rFonts w:ascii="宋体" w:hAnsi="宋体"/>
          <w:b/>
          <w:bCs/>
          <w:sz w:val="36"/>
          <w:szCs w:val="36"/>
        </w:rPr>
        <w:t>机构信用</w:t>
      </w:r>
      <w:r>
        <w:rPr>
          <w:rFonts w:ascii="宋体" w:hAnsi="宋体" w:hint="eastAsia"/>
          <w:b/>
          <w:bCs/>
          <w:sz w:val="36"/>
          <w:szCs w:val="36"/>
        </w:rPr>
        <w:t>评价指标及</w:t>
      </w:r>
      <w:r>
        <w:rPr>
          <w:rFonts w:ascii="宋体" w:hAnsi="宋体"/>
          <w:b/>
          <w:bCs/>
          <w:sz w:val="36"/>
          <w:szCs w:val="36"/>
        </w:rPr>
        <w:t>评分</w:t>
      </w:r>
      <w:r>
        <w:rPr>
          <w:rFonts w:ascii="宋体" w:hAnsi="宋体" w:hint="eastAsia"/>
          <w:b/>
          <w:bCs/>
          <w:sz w:val="36"/>
          <w:szCs w:val="36"/>
        </w:rPr>
        <w:t>标准</w:t>
      </w:r>
    </w:p>
    <w:tbl>
      <w:tblPr>
        <w:tblW w:w="0" w:type="auto"/>
        <w:jc w:val="center"/>
        <w:tblLayout w:type="fixed"/>
        <w:tblLook w:val="0000"/>
      </w:tblPr>
      <w:tblGrid>
        <w:gridCol w:w="1418"/>
        <w:gridCol w:w="2551"/>
        <w:gridCol w:w="709"/>
        <w:gridCol w:w="7938"/>
        <w:gridCol w:w="2552"/>
      </w:tblGrid>
      <w:tr w:rsidR="00E1395A" w:rsidTr="007F3568">
        <w:trPr>
          <w:trHeight w:val="564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仿宋_GB2312" w:hAnsi="Times New Roman" w:hint="eastAsia"/>
                <w:b/>
                <w:bCs/>
                <w:sz w:val="28"/>
                <w:szCs w:val="28"/>
              </w:rPr>
              <w:t>评价指标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E1395A" w:rsidTr="007F3568">
        <w:trPr>
          <w:trHeight w:val="47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b/>
                <w:bCs/>
                <w:sz w:val="28"/>
                <w:szCs w:val="28"/>
              </w:rPr>
            </w:pPr>
            <w:r>
              <w:rPr>
                <w:rFonts w:ascii="仿宋_GB2312" w:hAnsi="Times New Roman" w:hint="eastAsia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Times New Roman" w:hAnsi="Times New Roman"/>
                <w:szCs w:val="21"/>
              </w:rPr>
            </w:pPr>
          </w:p>
        </w:tc>
      </w:tr>
      <w:tr w:rsidR="00E1395A" w:rsidTr="007F3568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1.基本能力</w:t>
            </w:r>
          </w:p>
          <w:p w:rsidR="00E1395A" w:rsidRDefault="00E1395A" w:rsidP="007F356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sz w:val="24"/>
                <w:szCs w:val="24"/>
              </w:rPr>
              <w:t>分）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1.1 </w:t>
            </w:r>
            <w:r>
              <w:rPr>
                <w:rFonts w:ascii="仿宋_GB2312" w:hAnsi="Times New Roman" w:hint="eastAsia"/>
                <w:sz w:val="24"/>
                <w:szCs w:val="24"/>
              </w:rPr>
              <w:t>取得防雷装置检测资质后开展检测业务的时间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连续满2年及以上的得1分，4年及以上的得2分。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提交机构资质证书及取得资质后出具的第一份检测报告复印件，原件备查。</w:t>
            </w:r>
          </w:p>
        </w:tc>
      </w:tr>
      <w:tr w:rsidR="00E1395A" w:rsidTr="007F3568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1.2 </w:t>
            </w:r>
            <w:r>
              <w:rPr>
                <w:rFonts w:ascii="仿宋_GB2312" w:hAnsi="Times New Roman" w:hint="eastAsia"/>
                <w:sz w:val="24"/>
                <w:szCs w:val="24"/>
              </w:rPr>
              <w:t>办公场所</w:t>
            </w:r>
          </w:p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面积（m</w:t>
            </w:r>
            <w:r>
              <w:rPr>
                <w:rFonts w:ascii="仿宋_GB2312" w:hAnsi="Times New Roman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在杭办公场所面积大于100 m</w:t>
            </w:r>
            <w:r>
              <w:rPr>
                <w:rFonts w:ascii="仿宋_GB2312" w:hAnsi="Times New Roman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hAnsi="Times New Roman" w:hint="eastAsia"/>
                <w:sz w:val="24"/>
                <w:szCs w:val="24"/>
              </w:rPr>
              <w:t>（含）的得2分，30（含）—100 m</w:t>
            </w:r>
            <w:r>
              <w:rPr>
                <w:rFonts w:ascii="仿宋_GB2312" w:hAnsi="Times New Roman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hAnsi="Times New Roman" w:hint="eastAsia"/>
                <w:sz w:val="24"/>
                <w:szCs w:val="24"/>
              </w:rPr>
              <w:t>得1分，不足30 m</w:t>
            </w:r>
            <w:r>
              <w:rPr>
                <w:rFonts w:ascii="仿宋_GB2312" w:hAnsi="Times New Roman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hAnsi="Times New Roman" w:hint="eastAsia"/>
                <w:sz w:val="24"/>
                <w:szCs w:val="24"/>
              </w:rPr>
              <w:t>或无办公场所的不得分。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提交房产证或租赁协议复印件，原件备查。</w:t>
            </w:r>
          </w:p>
        </w:tc>
      </w:tr>
      <w:tr w:rsidR="00E1395A" w:rsidTr="007F3568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1.3 连续获得信用</w:t>
            </w:r>
          </w:p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等级年限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连续2年（含）以上获得4A或以上信用等级的得1分，每增加1年加0.5分，最高2分。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提交信用等级证书复印件，原件备查。</w:t>
            </w:r>
          </w:p>
        </w:tc>
      </w:tr>
      <w:tr w:rsidR="00E1395A" w:rsidTr="007F3568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1.4 </w:t>
            </w:r>
            <w:r>
              <w:rPr>
                <w:rFonts w:ascii="仿宋_GB2312" w:hAnsi="Times New Roman" w:hint="eastAsia"/>
                <w:sz w:val="24"/>
                <w:szCs w:val="24"/>
              </w:rPr>
              <w:t>人力资源和</w:t>
            </w:r>
          </w:p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 xml:space="preserve">  人才队伍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总人数（外埠企业为在杭从事防雷检测业务的人数，下同）在20人及以上的得2分，3（含）—20人的得1分，不足3人不得分。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查核防雷检测专业人员社保</w:t>
            </w:r>
            <w:r>
              <w:rPr>
                <w:rFonts w:ascii="仿宋_GB2312" w:hAnsi="Times New Roman" w:hint="eastAsia"/>
                <w:sz w:val="24"/>
                <w:szCs w:val="24"/>
              </w:rPr>
              <w:t>。</w:t>
            </w:r>
          </w:p>
        </w:tc>
      </w:tr>
      <w:tr w:rsidR="00E1395A" w:rsidTr="007F3568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1.4.2 持有检测资格（能力评定）证书人员占总人数比例90%及以上的得2分， 70%及以上的得1分，50%及以上的得</w:t>
            </w:r>
            <w:r>
              <w:rPr>
                <w:rFonts w:ascii="仿宋_GB2312" w:hAnsi="Times New Roman"/>
                <w:sz w:val="24"/>
                <w:szCs w:val="24"/>
              </w:rPr>
              <w:t>0.5</w:t>
            </w:r>
            <w:r>
              <w:rPr>
                <w:rFonts w:ascii="仿宋_GB2312" w:hAnsi="Times New Roman" w:hint="eastAsia"/>
                <w:sz w:val="24"/>
                <w:szCs w:val="24"/>
              </w:rPr>
              <w:t>分，不足50%的不得分。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提交省级气象主管机构或气象学会颁发的证书复印件，原件备查。</w:t>
            </w:r>
          </w:p>
        </w:tc>
      </w:tr>
      <w:tr w:rsidR="00E1395A" w:rsidTr="007F3568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总人数中每1名中级技术职称得0.2分、高级技术职称得0.5分，满分不超过2分。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提交职称证书复印件，原件备查。</w:t>
            </w:r>
          </w:p>
        </w:tc>
      </w:tr>
      <w:tr w:rsidR="00E1395A" w:rsidTr="007F3568">
        <w:trPr>
          <w:trHeight w:val="103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在杭技术负责人或授权签字人</w:t>
            </w:r>
            <w:r>
              <w:rPr>
                <w:rFonts w:ascii="仿宋_GB2312" w:hAnsi="Times New Roman" w:hint="eastAsia"/>
                <w:sz w:val="24"/>
                <w:szCs w:val="24"/>
              </w:rPr>
              <w:t>从事防雷检测工作满5年的得1分，每增加1年加0.2分，最高不超过2分。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lef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以社保证明为准。</w:t>
            </w:r>
          </w:p>
        </w:tc>
      </w:tr>
      <w:tr w:rsidR="00E1395A" w:rsidTr="007F3568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1.5 资质认定和</w:t>
            </w:r>
          </w:p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 xml:space="preserve">  体系认证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通过省级气象主管机构甲级检测资质认定的得3分，乙级资质得1.5分，乙级资质4年及以上得</w:t>
            </w:r>
            <w:r>
              <w:rPr>
                <w:rFonts w:ascii="仿宋_GB2312" w:hAnsi="Times New Roman"/>
                <w:sz w:val="24"/>
                <w:szCs w:val="24"/>
              </w:rPr>
              <w:t>2</w:t>
            </w:r>
            <w:r>
              <w:rPr>
                <w:rFonts w:ascii="仿宋_GB2312" w:hAnsi="Times New Roman" w:hint="eastAsia"/>
                <w:sz w:val="24"/>
                <w:szCs w:val="24"/>
              </w:rPr>
              <w:t>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以省级气象主管机构核发的检测资质证书</w:t>
            </w:r>
            <w:r>
              <w:rPr>
                <w:rFonts w:ascii="仿宋_GB2312" w:hAnsi="Times New Roman" w:hint="eastAsia"/>
                <w:sz w:val="24"/>
                <w:szCs w:val="24"/>
              </w:rPr>
              <w:lastRenderedPageBreak/>
              <w:t>为准。</w:t>
            </w:r>
          </w:p>
        </w:tc>
      </w:tr>
      <w:tr w:rsidR="00E1395A" w:rsidTr="007F3568">
        <w:trPr>
          <w:trHeight w:val="67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通过检验检测机构资质认定、国际标准化组织质量管理体系及其他相关体系认证的酌情得分，最高得3分。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提交相关认证证书复印件，原件备查。</w:t>
            </w:r>
          </w:p>
        </w:tc>
      </w:tr>
      <w:tr w:rsidR="00E1395A" w:rsidTr="007F3568">
        <w:trPr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2.内部管理</w:t>
            </w:r>
          </w:p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（6分）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2.1 规章制度建设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建立文件控制、车辆管理、财务管理、合同管理、安全生产管理、档案</w:t>
            </w:r>
            <w:r>
              <w:rPr>
                <w:rFonts w:ascii="仿宋_GB2312" w:hAnsi="Times New Roman"/>
                <w:sz w:val="24"/>
                <w:szCs w:val="24"/>
              </w:rPr>
              <w:t>管理、仪器管理</w:t>
            </w:r>
            <w:r>
              <w:rPr>
                <w:rFonts w:ascii="仿宋_GB2312" w:hAnsi="Times New Roman" w:hint="eastAsia"/>
                <w:sz w:val="24"/>
                <w:szCs w:val="24"/>
              </w:rPr>
              <w:t>等各项规章制度的，得3分。缺1项扣0.5分，直至不得分。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在杭设立分支机构的须提供对分支机构的管理办法。</w:t>
            </w:r>
          </w:p>
        </w:tc>
      </w:tr>
      <w:tr w:rsidR="00E1395A" w:rsidTr="007F3568">
        <w:trPr>
          <w:trHeight w:val="90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2.2信息</w:t>
            </w:r>
            <w:r>
              <w:rPr>
                <w:rFonts w:ascii="仿宋_GB2312" w:hAnsi="Times New Roman"/>
                <w:sz w:val="24"/>
                <w:szCs w:val="24"/>
              </w:rPr>
              <w:t>公开和</w:t>
            </w:r>
          </w:p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服务承诺</w:t>
            </w:r>
            <w:r>
              <w:rPr>
                <w:rFonts w:ascii="仿宋_GB2312" w:hAnsi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公示公告本机构在杭办事指南、办事程序、服务承诺、收费标准、行业管理部门监督电话等信息的，得3分，缺1项扣0.5分，直至不得分。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E1395A" w:rsidTr="007F3568">
        <w:trPr>
          <w:trHeight w:val="64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3.检测业务</w:t>
            </w:r>
          </w:p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（40分）</w:t>
            </w:r>
          </w:p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3.1 技术标准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技术标准配备齐全有效，更新及时的得1分；制订科学、详细、实用的检测作业指导书的得1分。否则不得分。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E1395A" w:rsidTr="007F3568">
        <w:trPr>
          <w:trHeight w:val="28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3.2 原始记录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原始记录设计科学、合理，符合有关标准的得2分，否则不得分。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lef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抽3—10个项目的原始记录。</w:t>
            </w:r>
          </w:p>
        </w:tc>
      </w:tr>
      <w:tr w:rsidR="00E1395A" w:rsidTr="007F3568">
        <w:trPr>
          <w:trHeight w:val="41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填写、更改规范，无涂改现象的得2分。否则，发现1处扣0.5分，直至不得分。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E1395A" w:rsidTr="007F3568">
        <w:trPr>
          <w:trHeight w:val="372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人员签字规范、齐全的得2分，否则不得分。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E1395A" w:rsidTr="007F3568">
        <w:trPr>
          <w:trHeight w:val="411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3.3 </w:t>
            </w:r>
            <w:r>
              <w:rPr>
                <w:rFonts w:ascii="仿宋_GB2312" w:hAnsi="Times New Roman" w:hint="eastAsia"/>
                <w:sz w:val="24"/>
                <w:szCs w:val="24"/>
              </w:rPr>
              <w:t>检测报告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检测报告编制规范、合理，覆盖所有检测要素的得2分，否则不得分。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lef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抽3—10个项目的检测报告。</w:t>
            </w:r>
          </w:p>
        </w:tc>
      </w:tr>
      <w:tr w:rsidR="00E1395A" w:rsidTr="007F3568">
        <w:trPr>
          <w:trHeight w:val="374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检测依据、标准适用正确的得2分。否则发现一起扣0.5分，直至不得分。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E1395A" w:rsidTr="007F3568">
        <w:trPr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检测报告数据、结论与原始记录一致的得2分，否则发现一起扣0.5分，直至不得分。</w:t>
            </w: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E1395A" w:rsidTr="007F3568">
        <w:trPr>
          <w:trHeight w:val="331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签字、盖章正确、齐全的得2分，否则发现一起扣0.5分，直至不得分。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E1395A" w:rsidTr="007F3568">
        <w:trPr>
          <w:trHeight w:val="439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3.4仪器管理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检测仪器配备齐全、满足工作实际需要的，得2分；缺少一种扣0.5分，直至不得分。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1.核查仪器档案、项目档案；</w:t>
            </w:r>
          </w:p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2.在杭未注册分支机构的，每项最高得1分。</w:t>
            </w:r>
          </w:p>
        </w:tc>
      </w:tr>
      <w:tr w:rsidR="00E1395A" w:rsidTr="007F3568">
        <w:trPr>
          <w:trHeight w:val="483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left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检测所用主要仪器设备经法定计量检定机构检定或校准、状态标识正确且在有效期内的，得2分；一台超出有效期扣0.5分，直至不得分。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E1395A" w:rsidTr="007F3568">
        <w:trPr>
          <w:trHeight w:val="617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left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建立仪器设备管理制度及检测仪器设备使用台账，得2分；每缺少1项扣1分，直至不得分。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E1395A" w:rsidTr="007F3568">
        <w:trPr>
          <w:trHeight w:val="521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3.5档案管理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left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归档要件中包括在防雷技术服务过程中形成的技术材料和资料（包括原始记录材料，检测报告、存在问题通知书、复检意见书、客户意见征询表、检测合同等）。缺少一项扣0.5分，直至不得分。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E1395A" w:rsidTr="007F3568">
        <w:trPr>
          <w:trHeight w:val="41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3.6 </w:t>
            </w:r>
            <w:r>
              <w:rPr>
                <w:rFonts w:ascii="仿宋_GB2312" w:hAnsi="Times New Roman" w:hint="eastAsia"/>
                <w:sz w:val="24"/>
                <w:szCs w:val="24"/>
              </w:rPr>
              <w:t>业务规模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当年检测项目数在200个（含）以上的得5分，100—199个得3分，1—99得1分。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以杭州市防雷监管平台统计数据及提交的有效佐证材料为准。</w:t>
            </w:r>
          </w:p>
        </w:tc>
      </w:tr>
      <w:tr w:rsidR="00E1395A" w:rsidTr="007F3568">
        <w:trPr>
          <w:trHeight w:val="966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单个检测项目面积超过10万平方米（含）或检测费超过5万元（含）的，每个项目得0.5分，最高分3分。（一个项目同时满足面积和金额时，只计一项得分）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E1395A" w:rsidTr="007F3568">
        <w:trPr>
          <w:trHeight w:val="71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3.7 </w:t>
            </w:r>
            <w:r>
              <w:rPr>
                <w:rFonts w:ascii="仿宋_GB2312" w:hAnsi="Times New Roman" w:hint="eastAsia"/>
                <w:sz w:val="24"/>
                <w:szCs w:val="24"/>
              </w:rPr>
              <w:t>服务回访</w:t>
            </w:r>
          </w:p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 xml:space="preserve">   和满意度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在气象主管机构委托的第三方客户回访中，满意率在100%的得4分，在90%（含）至100%之间的，得分=（满意率-90%）×40，90%以下的不得分。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E1395A" w:rsidTr="007F3568">
        <w:trPr>
          <w:trHeight w:val="71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4.诚信服务</w:t>
            </w:r>
          </w:p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（9分）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4.1 </w:t>
            </w:r>
            <w:r>
              <w:rPr>
                <w:rFonts w:ascii="仿宋_GB2312" w:hAnsi="Times New Roman" w:hint="eastAsia"/>
                <w:sz w:val="24"/>
                <w:szCs w:val="24"/>
              </w:rPr>
              <w:t>公平竞争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未发生超资质范围检测和以行贿、违反</w:t>
            </w:r>
            <w:r>
              <w:rPr>
                <w:rFonts w:ascii="仿宋_GB2312" w:hAnsi="Times New Roman"/>
                <w:sz w:val="24"/>
                <w:szCs w:val="24"/>
              </w:rPr>
              <w:t>招标法律法规</w:t>
            </w:r>
            <w:r>
              <w:rPr>
                <w:rFonts w:ascii="仿宋_GB2312" w:hAnsi="Times New Roman" w:hint="eastAsia"/>
                <w:sz w:val="24"/>
                <w:szCs w:val="24"/>
              </w:rPr>
              <w:t>等方式或恶意低价承揽业务的得5分，否则不得分。（恶意低价是指低于行业平均价的20%）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以</w:t>
            </w:r>
            <w:r>
              <w:rPr>
                <w:rFonts w:ascii="仿宋_GB2312" w:hAnsi="Times New Roman"/>
                <w:sz w:val="24"/>
                <w:szCs w:val="24"/>
              </w:rPr>
              <w:t>《</w:t>
            </w:r>
            <w:r>
              <w:rPr>
                <w:rFonts w:ascii="仿宋_GB2312" w:hAnsi="Times New Roman" w:hint="eastAsia"/>
                <w:sz w:val="24"/>
                <w:szCs w:val="24"/>
              </w:rPr>
              <w:t>防雷检测企业信用等级评定扣分事项反馈表</w:t>
            </w:r>
            <w:r>
              <w:rPr>
                <w:rFonts w:ascii="仿宋_GB2312" w:hAnsi="Times New Roman"/>
                <w:sz w:val="24"/>
                <w:szCs w:val="24"/>
              </w:rPr>
              <w:t>》</w:t>
            </w:r>
            <w:r>
              <w:rPr>
                <w:rFonts w:ascii="仿宋_GB2312" w:hAnsi="Times New Roman" w:hint="eastAsia"/>
                <w:sz w:val="24"/>
                <w:szCs w:val="24"/>
              </w:rPr>
              <w:t>及其他</w:t>
            </w:r>
            <w:r>
              <w:rPr>
                <w:rFonts w:ascii="仿宋_GB2312" w:hAnsi="Times New Roman"/>
                <w:sz w:val="24"/>
                <w:szCs w:val="24"/>
              </w:rPr>
              <w:t>信息为准</w:t>
            </w:r>
            <w:r>
              <w:rPr>
                <w:rFonts w:ascii="仿宋_GB2312" w:hAnsi="Times New Roman" w:hint="eastAsia"/>
                <w:sz w:val="24"/>
                <w:szCs w:val="24"/>
              </w:rPr>
              <w:t>。</w:t>
            </w:r>
          </w:p>
        </w:tc>
      </w:tr>
      <w:tr w:rsidR="00E1395A" w:rsidTr="007F3568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4.2 </w:t>
            </w:r>
            <w:r>
              <w:rPr>
                <w:rFonts w:ascii="仿宋_GB2312" w:hAnsi="Times New Roman" w:hint="eastAsia"/>
                <w:sz w:val="24"/>
                <w:szCs w:val="24"/>
              </w:rPr>
              <w:t>合同履行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严格履行与服务对象所签合同的义务（如费用、时效等），</w:t>
            </w:r>
            <w:r>
              <w:rPr>
                <w:rFonts w:ascii="仿宋_GB2312" w:hAnsi="Times New Roman"/>
                <w:sz w:val="24"/>
                <w:szCs w:val="24"/>
              </w:rPr>
              <w:t>检测数据、结果</w:t>
            </w:r>
            <w:r>
              <w:rPr>
                <w:rFonts w:ascii="仿宋_GB2312" w:hAnsi="Times New Roman" w:hint="eastAsia"/>
                <w:sz w:val="24"/>
                <w:szCs w:val="24"/>
              </w:rPr>
              <w:t>真实</w:t>
            </w:r>
            <w:r>
              <w:rPr>
                <w:rFonts w:ascii="仿宋_GB2312" w:hAnsi="Times New Roman"/>
                <w:sz w:val="24"/>
                <w:szCs w:val="24"/>
              </w:rPr>
              <w:t>、准确</w:t>
            </w:r>
            <w:r>
              <w:rPr>
                <w:rFonts w:ascii="仿宋_GB2312" w:hAnsi="Times New Roman" w:hint="eastAsia"/>
                <w:sz w:val="24"/>
                <w:szCs w:val="24"/>
              </w:rPr>
              <w:t>的得4分，否则发现一起扣1分，直至不得分。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E1395A" w:rsidTr="007F3568">
        <w:trPr>
          <w:trHeight w:val="546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5.社会责任</w:t>
            </w:r>
          </w:p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（18分）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5.1 社会保障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按时足额为职工缴纳社保公积金的得3分，未按时足额缴纳的酌情</w:t>
            </w:r>
            <w:r>
              <w:rPr>
                <w:rFonts w:ascii="仿宋_GB2312" w:hAnsi="Times New Roman"/>
                <w:sz w:val="24"/>
                <w:szCs w:val="24"/>
              </w:rPr>
              <w:t>扣分，直至</w:t>
            </w:r>
            <w:r>
              <w:rPr>
                <w:rFonts w:ascii="仿宋_GB2312" w:hAnsi="Times New Roman" w:hint="eastAsia"/>
                <w:sz w:val="24"/>
                <w:szCs w:val="24"/>
              </w:rPr>
              <w:t>不得分。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以社保清单为准。</w:t>
            </w:r>
          </w:p>
        </w:tc>
      </w:tr>
      <w:tr w:rsidR="00E1395A" w:rsidTr="007F3568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5.2 解决投诉、申诉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无投诉、申诉，或妥善解决投诉、申诉未造成不良社会影响的得4分，否则不得分。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E1395A" w:rsidTr="007F3568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5.3 配合行业管理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配合、接受气象等行业主管部门的监督、管理，填报信息真实及时的得8分，否则发现一起扣2分，直至不得分。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</w:p>
        </w:tc>
      </w:tr>
      <w:tr w:rsidR="00E1395A" w:rsidTr="007F3568">
        <w:trPr>
          <w:trHeight w:val="397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5.4 守法经营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遵纪守法，在评审</w:t>
            </w:r>
            <w:r>
              <w:rPr>
                <w:rFonts w:ascii="仿宋_GB2312" w:hAnsi="Times New Roman"/>
                <w:sz w:val="24"/>
                <w:szCs w:val="24"/>
              </w:rPr>
              <w:t>周期内</w:t>
            </w:r>
            <w:r>
              <w:rPr>
                <w:rFonts w:ascii="仿宋_GB2312" w:hAnsi="Times New Roman" w:hint="eastAsia"/>
                <w:sz w:val="24"/>
                <w:szCs w:val="24"/>
              </w:rPr>
              <w:t>无违反税务、市场监管等规定和国家法律法规行为的得7分，否则根据违法情节、次数进行酌情扣分</w:t>
            </w:r>
            <w:r>
              <w:rPr>
                <w:rFonts w:ascii="仿宋_GB2312" w:hAnsi="Times New Roman"/>
                <w:sz w:val="24"/>
                <w:szCs w:val="24"/>
              </w:rPr>
              <w:t>，直至不得分</w:t>
            </w:r>
            <w:r>
              <w:rPr>
                <w:rFonts w:ascii="仿宋_GB2312" w:hAnsi="Times New Roman" w:hint="eastAsia"/>
                <w:sz w:val="24"/>
                <w:szCs w:val="24"/>
              </w:rPr>
              <w:t>，情节</w:t>
            </w:r>
            <w:r>
              <w:rPr>
                <w:rFonts w:ascii="仿宋_GB2312" w:hAnsi="Times New Roman"/>
                <w:sz w:val="24"/>
                <w:szCs w:val="24"/>
              </w:rPr>
              <w:t>严重的按照本办法第二十</w:t>
            </w:r>
            <w:r>
              <w:rPr>
                <w:rFonts w:ascii="仿宋_GB2312" w:hAnsi="Times New Roman" w:hint="eastAsia"/>
                <w:sz w:val="24"/>
                <w:szCs w:val="24"/>
              </w:rPr>
              <w:t>三</w:t>
            </w:r>
            <w:r>
              <w:rPr>
                <w:rFonts w:ascii="仿宋_GB2312" w:hAnsi="Times New Roman"/>
                <w:sz w:val="24"/>
                <w:szCs w:val="24"/>
              </w:rPr>
              <w:t>条规定执行</w:t>
            </w:r>
            <w:r>
              <w:rPr>
                <w:rFonts w:ascii="仿宋_GB2312" w:hAnsi="Times New Roman" w:hint="eastAsia"/>
                <w:sz w:val="24"/>
                <w:szCs w:val="24"/>
              </w:rPr>
              <w:t>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以</w:t>
            </w:r>
            <w:r>
              <w:rPr>
                <w:rFonts w:ascii="仿宋_GB2312" w:hAnsi="Times New Roman"/>
                <w:sz w:val="24"/>
                <w:szCs w:val="24"/>
              </w:rPr>
              <w:t>《</w:t>
            </w:r>
            <w:r>
              <w:rPr>
                <w:rFonts w:ascii="仿宋_GB2312" w:hAnsi="Times New Roman" w:hint="eastAsia"/>
                <w:sz w:val="24"/>
                <w:szCs w:val="24"/>
              </w:rPr>
              <w:t>防雷检测企业信用等级评定扣分事项反馈表</w:t>
            </w:r>
            <w:r>
              <w:rPr>
                <w:rFonts w:ascii="仿宋_GB2312" w:hAnsi="Times New Roman"/>
                <w:sz w:val="24"/>
                <w:szCs w:val="24"/>
              </w:rPr>
              <w:t>》</w:t>
            </w:r>
            <w:r>
              <w:rPr>
                <w:rFonts w:ascii="仿宋_GB2312" w:hAnsi="Times New Roman" w:hint="eastAsia"/>
                <w:sz w:val="24"/>
                <w:szCs w:val="24"/>
              </w:rPr>
              <w:t>及其他</w:t>
            </w:r>
            <w:r>
              <w:rPr>
                <w:rFonts w:ascii="仿宋_GB2312" w:hAnsi="Times New Roman"/>
                <w:sz w:val="24"/>
                <w:szCs w:val="24"/>
              </w:rPr>
              <w:t>信息为准</w:t>
            </w:r>
            <w:r>
              <w:rPr>
                <w:rFonts w:ascii="仿宋_GB2312" w:hAnsi="Times New Roman" w:hint="eastAsia"/>
                <w:sz w:val="24"/>
                <w:szCs w:val="24"/>
              </w:rPr>
              <w:t>。</w:t>
            </w:r>
          </w:p>
        </w:tc>
      </w:tr>
      <w:tr w:rsidR="00E1395A" w:rsidTr="007F3568">
        <w:trPr>
          <w:trHeight w:val="91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6.生产安全（7分）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6.1生产安全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检测服务过程中未发生生产安全事故，且未出现因检测质量造成雷击事故的得7分，否则不得分。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根据应急管理</w:t>
            </w:r>
            <w:r>
              <w:rPr>
                <w:rFonts w:ascii="仿宋_GB2312" w:hAnsi="Times New Roman"/>
                <w:sz w:val="24"/>
                <w:szCs w:val="24"/>
              </w:rPr>
              <w:t>等</w:t>
            </w:r>
            <w:r>
              <w:rPr>
                <w:rFonts w:ascii="仿宋_GB2312" w:hAnsi="Times New Roman" w:hint="eastAsia"/>
                <w:sz w:val="24"/>
                <w:szCs w:val="24"/>
              </w:rPr>
              <w:t>管理</w:t>
            </w:r>
            <w:r>
              <w:rPr>
                <w:rFonts w:ascii="仿宋_GB2312" w:hAnsi="Times New Roman"/>
                <w:sz w:val="24"/>
                <w:szCs w:val="24"/>
              </w:rPr>
              <w:t>部门</w:t>
            </w:r>
            <w:r>
              <w:rPr>
                <w:rFonts w:ascii="仿宋_GB2312" w:hAnsi="Times New Roman" w:hint="eastAsia"/>
                <w:sz w:val="24"/>
                <w:szCs w:val="24"/>
              </w:rPr>
              <w:t>提供的</w:t>
            </w:r>
            <w:r>
              <w:rPr>
                <w:rFonts w:ascii="仿宋_GB2312" w:hAnsi="Times New Roman"/>
                <w:sz w:val="24"/>
                <w:szCs w:val="24"/>
              </w:rPr>
              <w:t>材料</w:t>
            </w:r>
            <w:r>
              <w:rPr>
                <w:rFonts w:ascii="仿宋_GB2312" w:hAnsi="Times New Roman" w:hint="eastAsia"/>
                <w:sz w:val="24"/>
                <w:szCs w:val="24"/>
              </w:rPr>
              <w:t>或</w:t>
            </w:r>
            <w:r>
              <w:rPr>
                <w:rFonts w:ascii="仿宋_GB2312" w:hAnsi="Times New Roman"/>
                <w:sz w:val="24"/>
                <w:szCs w:val="24"/>
              </w:rPr>
              <w:t>服务对象</w:t>
            </w:r>
            <w:r>
              <w:rPr>
                <w:rFonts w:ascii="仿宋_GB2312" w:hAnsi="Times New Roman" w:hint="eastAsia"/>
                <w:sz w:val="24"/>
                <w:szCs w:val="24"/>
              </w:rPr>
              <w:t>投诉</w:t>
            </w:r>
            <w:r>
              <w:rPr>
                <w:rFonts w:ascii="仿宋_GB2312" w:hAnsi="Times New Roman"/>
                <w:sz w:val="24"/>
                <w:szCs w:val="24"/>
              </w:rPr>
              <w:t>反映并查</w:t>
            </w:r>
            <w:r>
              <w:rPr>
                <w:rFonts w:ascii="仿宋_GB2312" w:hAnsi="Times New Roman"/>
                <w:sz w:val="24"/>
                <w:szCs w:val="24"/>
              </w:rPr>
              <w:lastRenderedPageBreak/>
              <w:t>实的</w:t>
            </w:r>
            <w:r>
              <w:rPr>
                <w:rFonts w:ascii="仿宋_GB2312" w:hAnsi="Times New Roman" w:hint="eastAsia"/>
                <w:sz w:val="24"/>
                <w:szCs w:val="24"/>
              </w:rPr>
              <w:t>。</w:t>
            </w:r>
          </w:p>
        </w:tc>
      </w:tr>
      <w:tr w:rsidR="00E1395A" w:rsidTr="007F3568">
        <w:trPr>
          <w:trHeight w:val="329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lastRenderedPageBreak/>
              <w:t>7.加分项</w:t>
            </w:r>
          </w:p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（5分）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7.1 表彰奖励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获得省级及以上诚信企业称号或表彰奖励的，每项得1分；获得市级信用红名单或表彰奖励的，每项得0.5分，最高不超过2分。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提交相关证书复印件，原件备查。</w:t>
            </w:r>
          </w:p>
        </w:tc>
      </w:tr>
      <w:tr w:rsidR="00E1395A" w:rsidTr="007F3568">
        <w:trPr>
          <w:trHeight w:val="32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7.2 社会贡献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有社会公益、慈善助学等行为，且得到县级或以上政府部门认可的，每项得1分，最高不超过2分。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提交相关证书复印件，原件备查。</w:t>
            </w:r>
          </w:p>
        </w:tc>
      </w:tr>
      <w:tr w:rsidR="00E1395A" w:rsidTr="007F3568">
        <w:trPr>
          <w:trHeight w:val="546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7.3 文本规范统一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 w:hint="eastAsia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rPr>
                <w:rFonts w:ascii="仿宋_GB2312" w:hAnsi="Times New Roman"/>
                <w:sz w:val="24"/>
                <w:szCs w:val="24"/>
              </w:rPr>
            </w:pPr>
            <w:r>
              <w:rPr>
                <w:rFonts w:ascii="仿宋_GB2312" w:hAnsi="Times New Roman" w:hint="eastAsia"/>
                <w:sz w:val="24"/>
                <w:szCs w:val="24"/>
              </w:rPr>
              <w:t>使用主管部门统一的原始记录、检测报告、服务合同等文书格式的得1分。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395A" w:rsidRDefault="00E1395A" w:rsidP="007F3568">
            <w:pPr>
              <w:spacing w:line="280" w:lineRule="exact"/>
              <w:jc w:val="center"/>
              <w:rPr>
                <w:rFonts w:ascii="仿宋_GB2312" w:hAnsi="Times New Roman"/>
                <w:sz w:val="24"/>
                <w:szCs w:val="24"/>
              </w:rPr>
            </w:pPr>
          </w:p>
        </w:tc>
      </w:tr>
    </w:tbl>
    <w:p w:rsidR="00E1395A" w:rsidRDefault="00E1395A" w:rsidP="00E1395A">
      <w:pPr>
        <w:spacing w:line="260" w:lineRule="exact"/>
        <w:rPr>
          <w:rFonts w:ascii="仿宋_GB2312" w:hAnsi="宋体"/>
          <w:b/>
          <w:sz w:val="24"/>
          <w:szCs w:val="24"/>
        </w:rPr>
      </w:pPr>
    </w:p>
    <w:p w:rsidR="00E1395A" w:rsidRDefault="00E1395A" w:rsidP="00E1395A">
      <w:pPr>
        <w:spacing w:line="300" w:lineRule="exact"/>
        <w:ind w:leftChars="342" w:left="959" w:hangingChars="100" w:hanging="241"/>
        <w:rPr>
          <w:rFonts w:ascii="仿宋_GB2312" w:cs="宋体"/>
          <w:sz w:val="24"/>
          <w:szCs w:val="24"/>
        </w:rPr>
      </w:pPr>
      <w:r>
        <w:rPr>
          <w:rFonts w:ascii="仿宋_GB2312" w:hAnsi="宋体" w:hint="eastAsia"/>
          <w:b/>
          <w:sz w:val="24"/>
          <w:szCs w:val="24"/>
        </w:rPr>
        <w:t>注</w:t>
      </w:r>
      <w:r>
        <w:rPr>
          <w:rFonts w:ascii="仿宋_GB2312" w:hAnsi="宋体" w:hint="eastAsia"/>
          <w:sz w:val="24"/>
          <w:szCs w:val="24"/>
        </w:rPr>
        <w:t>：</w:t>
      </w:r>
      <w:r>
        <w:rPr>
          <w:rFonts w:ascii="仿宋_GB2312" w:hAnsi="Times New Roman" w:hint="eastAsia"/>
          <w:sz w:val="24"/>
          <w:szCs w:val="24"/>
        </w:rPr>
        <w:t>最终得分保留三位小数。</w:t>
      </w:r>
      <w:r>
        <w:rPr>
          <w:rFonts w:ascii="仿宋_GB2312" w:hAnsi="宋体" w:hint="eastAsia"/>
          <w:sz w:val="24"/>
          <w:szCs w:val="24"/>
        </w:rPr>
        <w:t xml:space="preserve">      </w:t>
      </w:r>
    </w:p>
    <w:p w:rsidR="00716FE0" w:rsidRPr="00E1395A" w:rsidRDefault="00716FE0"/>
    <w:sectPr w:rsidR="00716FE0" w:rsidRPr="00E1395A" w:rsidSect="00E1395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FE0" w:rsidRDefault="00716FE0" w:rsidP="00E1395A">
      <w:r>
        <w:separator/>
      </w:r>
    </w:p>
  </w:endnote>
  <w:endnote w:type="continuationSeparator" w:id="1">
    <w:p w:rsidR="00716FE0" w:rsidRDefault="00716FE0" w:rsidP="00E1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FE0" w:rsidRDefault="00716FE0" w:rsidP="00E1395A">
      <w:r>
        <w:separator/>
      </w:r>
    </w:p>
  </w:footnote>
  <w:footnote w:type="continuationSeparator" w:id="1">
    <w:p w:rsidR="00716FE0" w:rsidRDefault="00716FE0" w:rsidP="00E13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395A"/>
    <w:rsid w:val="00716FE0"/>
    <w:rsid w:val="00E1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5A"/>
    <w:pPr>
      <w:widowControl w:val="0"/>
      <w:jc w:val="both"/>
    </w:pPr>
    <w:rPr>
      <w:rFonts w:ascii="Calibri" w:eastAsia="仿宋_GB2312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3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39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39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39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2422</Characters>
  <Application>Microsoft Office Word</Application>
  <DocSecurity>0</DocSecurity>
  <Lines>20</Lines>
  <Paragraphs>5</Paragraphs>
  <ScaleCrop>false</ScaleCrop>
  <Company>Lenovo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2019-12-31T07:21:00Z</dcterms:created>
  <dcterms:modified xsi:type="dcterms:W3CDTF">2019-12-31T07:21:00Z</dcterms:modified>
</cp:coreProperties>
</file>