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/>
        <w:rPr>
          <w:rFonts w:ascii="黑体" w:hAnsi="黑体" w:eastAsia="黑体"/>
          <w:b w:val="0"/>
          <w:sz w:val="32"/>
          <w:szCs w:val="30"/>
        </w:rPr>
      </w:pPr>
      <w:bookmarkStart w:id="0" w:name="_GoBack"/>
      <w:r>
        <w:rPr>
          <w:rFonts w:hint="eastAsia" w:ascii="黑体" w:hAnsi="黑体" w:eastAsia="黑体"/>
          <w:b w:val="0"/>
          <w:sz w:val="32"/>
          <w:szCs w:val="30"/>
        </w:rPr>
        <w:t>附件：</w:t>
      </w:r>
    </w:p>
    <w:p>
      <w:pPr>
        <w:pStyle w:val="2"/>
        <w:spacing w:line="560" w:lineRule="exact"/>
        <w:ind w:left="0" w:leftChars="0"/>
        <w:jc w:val="center"/>
        <w:rPr>
          <w:rFonts w:ascii="黑体" w:hAnsi="黑体" w:eastAsia="黑体"/>
          <w:b w:val="0"/>
          <w:sz w:val="40"/>
          <w:szCs w:val="30"/>
        </w:rPr>
      </w:pPr>
      <w:r>
        <w:rPr>
          <w:rFonts w:hint="eastAsia" w:ascii="黑体" w:hAnsi="黑体" w:eastAsia="黑体"/>
          <w:b w:val="0"/>
          <w:sz w:val="40"/>
          <w:szCs w:val="30"/>
        </w:rPr>
        <w:t>申报材料明细</w:t>
      </w:r>
    </w:p>
    <w:p>
      <w:pPr>
        <w:pStyle w:val="2"/>
        <w:spacing w:line="560" w:lineRule="exact"/>
        <w:ind w:left="0" w:leftChars="0" w:firstLine="640" w:firstLineChars="200"/>
        <w:rPr>
          <w:rFonts w:ascii="黑体" w:hAnsi="黑体" w:eastAsia="黑体"/>
          <w:b w:val="0"/>
          <w:sz w:val="32"/>
          <w:szCs w:val="44"/>
        </w:rPr>
      </w:pPr>
    </w:p>
    <w:p>
      <w:pPr>
        <w:pStyle w:val="2"/>
        <w:spacing w:line="560" w:lineRule="exact"/>
        <w:ind w:left="0" w:leftChars="0" w:firstLine="640" w:firstLineChars="200"/>
        <w:rPr>
          <w:rFonts w:ascii="黑体" w:hAnsi="黑体" w:eastAsia="黑体"/>
          <w:b w:val="0"/>
          <w:sz w:val="32"/>
          <w:szCs w:val="44"/>
        </w:rPr>
      </w:pPr>
      <w:r>
        <w:rPr>
          <w:rFonts w:hint="eastAsia" w:ascii="黑体" w:hAnsi="黑体" w:eastAsia="黑体"/>
          <w:b w:val="0"/>
          <w:sz w:val="32"/>
          <w:szCs w:val="44"/>
        </w:rPr>
        <w:t>一、便民便利连锁经营项目申报材料</w:t>
      </w:r>
    </w:p>
    <w:p>
      <w:pPr>
        <w:pStyle w:val="2"/>
        <w:spacing w:line="560" w:lineRule="exact"/>
        <w:ind w:left="0" w:leftChars="0" w:firstLine="640" w:firstLineChars="200"/>
        <w:rPr>
          <w:rFonts w:ascii="仿宋_GB2312" w:hAnsi="仿宋_GB2312" w:eastAsia="仿宋_GB2312" w:cs="仿宋_GB2312"/>
          <w:b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0"/>
        </w:rPr>
        <w:t>1.项目申请报告，包括发展情况、门店新增关闭情况、绩效分析等。</w:t>
      </w:r>
    </w:p>
    <w:p>
      <w:pPr>
        <w:pStyle w:val="2"/>
        <w:spacing w:line="560" w:lineRule="exact"/>
        <w:ind w:left="0" w:leftChars="0" w:firstLine="640" w:firstLineChars="200"/>
        <w:rPr>
          <w:rFonts w:ascii="仿宋_GB2312" w:hAnsi="仿宋_GB2312" w:eastAsia="仿宋_GB2312" w:cs="仿宋_GB2312"/>
          <w:b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0"/>
        </w:rPr>
        <w:t>2.《钱塘新区社区商贸便民便利连锁经营奖励申请表》（见表一）</w:t>
      </w:r>
    </w:p>
    <w:p>
      <w:pPr>
        <w:pStyle w:val="2"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0"/>
        </w:rPr>
        <w:t>3.企业营业执照；</w:t>
      </w:r>
    </w:p>
    <w:p>
      <w:pPr>
        <w:pStyle w:val="2"/>
        <w:spacing w:line="560" w:lineRule="exact"/>
        <w:ind w:left="0" w:leftChars="0" w:firstLine="640" w:firstLineChars="200"/>
        <w:rPr>
          <w:rFonts w:ascii="仿宋_GB2312" w:hAnsi="仿宋_GB2312" w:eastAsia="仿宋_GB2312" w:cs="仿宋_GB2312"/>
          <w:b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0"/>
        </w:rPr>
        <w:t>4.企业连锁门店规模问题及所有连锁店的清单、投资和纳税情况。</w:t>
      </w:r>
    </w:p>
    <w:p>
      <w:pPr>
        <w:pStyle w:val="2"/>
        <w:spacing w:line="560" w:lineRule="exact"/>
        <w:ind w:left="0" w:leftChars="0" w:firstLine="640" w:firstLineChars="200"/>
        <w:jc w:val="both"/>
        <w:rPr>
          <w:rFonts w:ascii="仿宋_GB2312" w:hAnsi="仿宋_GB2312" w:eastAsia="仿宋_GB2312" w:cs="仿宋_GB2312"/>
          <w:b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0"/>
        </w:rPr>
        <w:t>5.加盟店必须提供加盟协议。</w:t>
      </w:r>
    </w:p>
    <w:p>
      <w:pPr>
        <w:pStyle w:val="2"/>
        <w:spacing w:line="560" w:lineRule="exact"/>
        <w:ind w:left="0" w:leftChars="0" w:firstLine="640" w:firstLineChars="200"/>
        <w:rPr>
          <w:rFonts w:ascii="小标宋" w:hAnsi="黑体" w:eastAsia="小标宋"/>
          <w:b w:val="0"/>
          <w:sz w:val="36"/>
          <w:szCs w:val="44"/>
        </w:rPr>
      </w:pPr>
      <w:r>
        <w:rPr>
          <w:rFonts w:hint="eastAsia" w:ascii="黑体" w:hAnsi="黑体" w:eastAsia="黑体"/>
          <w:b w:val="0"/>
          <w:sz w:val="32"/>
          <w:szCs w:val="44"/>
        </w:rPr>
        <w:t>二、商贸重点项目改造资助申报材料</w:t>
      </w:r>
    </w:p>
    <w:p>
      <w:pPr>
        <w:pStyle w:val="2"/>
        <w:spacing w:line="560" w:lineRule="exact"/>
        <w:ind w:left="0" w:leftChars="0" w:firstLine="640" w:firstLineChars="200"/>
        <w:rPr>
          <w:rFonts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1.项目申请文件，内容包括项目概况、绩效分析等。</w:t>
      </w:r>
    </w:p>
    <w:p>
      <w:pPr>
        <w:pStyle w:val="2"/>
        <w:spacing w:line="560" w:lineRule="exact"/>
        <w:ind w:left="0" w:leftChars="0" w:firstLine="640" w:firstLineChars="200"/>
        <w:rPr>
          <w:rFonts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2.《钱塘新区商贸重点项目资助申请表》（见表二）。</w:t>
      </w:r>
    </w:p>
    <w:p>
      <w:pPr>
        <w:pStyle w:val="2"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3.企业营业执照；</w:t>
      </w:r>
    </w:p>
    <w:p>
      <w:pPr>
        <w:pStyle w:val="2"/>
        <w:spacing w:line="560" w:lineRule="exact"/>
        <w:ind w:left="0" w:leftChars="0" w:firstLine="640" w:firstLineChars="200"/>
        <w:rPr>
          <w:rFonts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4.项目实施、投资额度等情况的专项审计报告或项目工程造价审计报告。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B3B2E"/>
    <w:rsid w:val="33D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ind w:left="1303" w:leftChars="543"/>
      <w:jc w:val="left"/>
    </w:pPr>
    <w:rPr>
      <w:rFonts w:ascii="Times New Roman" w:hAnsi="Times New Roman" w:eastAsia="宋体" w:cs="Times New Roman"/>
      <w:b/>
      <w:bCs/>
      <w:kern w:val="0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2020-07-27T10:10:00Z</dcterms:created>
  <dc:creator>肥肥</dc:creator>
  <cp:lastModifiedBy>肥肥</cp:lastModifiedBy>
  <dcterms:modified xsi:type="dcterms:W3CDTF">2020-07-27T10:11:20Z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